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04249" w:rsidRDefault="005B741D">
      <w:pPr>
        <w:pStyle w:val="a8"/>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DocumentFor"/>
      <w:bookmarkStart w:id="1" w:name="Title"/>
      <w:bookmarkStart w:id="2" w:name="OLE_LINK1"/>
      <w:bookmarkEnd w:id="0"/>
      <w:bookmarkEnd w:id="1"/>
      <w:r>
        <w:rPr>
          <w:rFonts w:ascii="Arial" w:hAnsi="Arial" w:cs="Arial" w:hint="eastAsia"/>
          <w:b/>
          <w:sz w:val="24"/>
          <w:szCs w:val="24"/>
        </w:rPr>
        <w:t xml:space="preserve">3GPP TSG-RAN WG4 Meeting # 107                                 </w:t>
      </w:r>
      <w:bookmarkStart w:id="3" w:name="_GoBack"/>
      <w:bookmarkEnd w:id="3"/>
      <w:r>
        <w:rPr>
          <w:rFonts w:ascii="Arial" w:hAnsi="Arial" w:cs="Arial" w:hint="eastAsia"/>
          <w:b/>
          <w:sz w:val="24"/>
          <w:szCs w:val="24"/>
        </w:rPr>
        <w:t>R4-2308410</w:t>
      </w:r>
    </w:p>
    <w:bookmarkEnd w:id="2"/>
    <w:p w:rsidR="00304249" w:rsidRDefault="005B741D">
      <w:pPr>
        <w:pStyle w:val="a8"/>
        <w:widowControl w:val="0"/>
        <w:tabs>
          <w:tab w:val="clear" w:pos="4680"/>
          <w:tab w:val="clear" w:pos="9360"/>
          <w:tab w:val="right" w:pos="10440"/>
          <w:tab w:val="right" w:pos="13323"/>
        </w:tabs>
        <w:spacing w:beforeLines="0" w:afterLines="0"/>
        <w:outlineLvl w:val="0"/>
        <w:rPr>
          <w:b/>
          <w:i/>
          <w:sz w:val="24"/>
        </w:rPr>
      </w:pPr>
      <w:proofErr w:type="spellStart"/>
      <w:r>
        <w:rPr>
          <w:rFonts w:ascii="Arial" w:hAnsi="Arial" w:cs="Arial" w:hint="eastAsia"/>
          <w:b/>
          <w:sz w:val="24"/>
          <w:szCs w:val="24"/>
        </w:rPr>
        <w:t>Incheon</w:t>
      </w:r>
      <w:proofErr w:type="spellEnd"/>
      <w:r>
        <w:rPr>
          <w:rFonts w:ascii="Arial" w:hAnsi="Arial" w:cs="Arial" w:hint="eastAsia"/>
          <w:b/>
          <w:sz w:val="24"/>
          <w:szCs w:val="24"/>
        </w:rPr>
        <w:t xml:space="preserve">, KR, May 22 </w:t>
      </w:r>
      <w:r>
        <w:rPr>
          <w:rFonts w:ascii="Arial" w:hAnsi="Arial" w:cs="Arial" w:hint="eastAsia"/>
          <w:b/>
          <w:sz w:val="24"/>
          <w:szCs w:val="24"/>
        </w:rPr>
        <w:t>–</w:t>
      </w:r>
      <w:r>
        <w:rPr>
          <w:rFonts w:ascii="Arial" w:hAnsi="Arial" w:cs="Arial" w:hint="eastAsia"/>
          <w:b/>
          <w:sz w:val="24"/>
          <w:szCs w:val="24"/>
        </w:rPr>
        <w:t xml:space="preserve"> May 26, 2023</w:t>
      </w:r>
    </w:p>
    <w:p w:rsidR="00304249" w:rsidRDefault="00304249">
      <w:pPr>
        <w:pStyle w:val="a7"/>
        <w:widowControl w:val="0"/>
        <w:spacing w:before="120" w:after="120"/>
        <w:jc w:val="both"/>
        <w:rPr>
          <w:b/>
          <w:i/>
          <w:sz w:val="24"/>
        </w:rPr>
      </w:pPr>
    </w:p>
    <w:p w:rsidR="00304249" w:rsidRDefault="005B741D">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hint="eastAsia"/>
          <w:b/>
          <w:sz w:val="24"/>
        </w:rPr>
        <w:t>Discussion o</w:t>
      </w:r>
      <w:r>
        <w:rPr>
          <w:rFonts w:ascii="Arial" w:hAnsi="Arial" w:hint="eastAsia"/>
          <w:b/>
          <w:sz w:val="24"/>
          <w:lang w:val="pt-BR"/>
        </w:rPr>
        <w:t>n</w:t>
      </w:r>
      <w:r>
        <w:rPr>
          <w:rFonts w:ascii="Arial" w:hAnsi="Arial" w:hint="eastAsia"/>
          <w:b/>
          <w:sz w:val="24"/>
        </w:rPr>
        <w:t xml:space="preserve"> L1-RSRP measurement requirements</w:t>
      </w:r>
    </w:p>
    <w:p w:rsidR="00304249" w:rsidRDefault="005B741D">
      <w:pPr>
        <w:widowControl w:val="0"/>
        <w:tabs>
          <w:tab w:val="left" w:pos="1985"/>
        </w:tabs>
        <w:spacing w:before="120" w:after="120"/>
        <w:outlineLvl w:val="0"/>
        <w:rPr>
          <w:rStyle w:val="af4"/>
          <w:b/>
        </w:rPr>
      </w:pPr>
      <w:r>
        <w:rPr>
          <w:rFonts w:ascii="Arial" w:hAnsi="Arial"/>
          <w:b/>
          <w:sz w:val="24"/>
        </w:rPr>
        <w:t xml:space="preserve">Source: </w:t>
      </w:r>
      <w:r>
        <w:rPr>
          <w:rFonts w:ascii="Arial" w:hAnsi="Arial"/>
          <w:b/>
          <w:sz w:val="24"/>
        </w:rPr>
        <w:tab/>
      </w:r>
      <w:r>
        <w:rPr>
          <w:rStyle w:val="af4"/>
          <w:rFonts w:hint="eastAsia"/>
          <w:b/>
        </w:rPr>
        <w:t>ZTE Corporation</w:t>
      </w:r>
    </w:p>
    <w:p w:rsidR="00304249" w:rsidRDefault="005B741D">
      <w:pPr>
        <w:widowControl w:val="0"/>
        <w:tabs>
          <w:tab w:val="left" w:pos="1985"/>
        </w:tabs>
        <w:spacing w:before="120" w:after="120"/>
        <w:outlineLvl w:val="0"/>
        <w:rPr>
          <w:rStyle w:val="af4"/>
          <w:b/>
        </w:rPr>
      </w:pPr>
      <w:r>
        <w:rPr>
          <w:rFonts w:ascii="Arial" w:hAnsi="Arial"/>
          <w:b/>
          <w:sz w:val="24"/>
          <w:lang w:val="pt-BR"/>
        </w:rPr>
        <w:t>Agenda item:</w:t>
      </w:r>
      <w:r>
        <w:rPr>
          <w:rFonts w:ascii="Arial" w:hAnsi="Arial"/>
          <w:b/>
          <w:sz w:val="24"/>
          <w:lang w:val="pt-BR"/>
        </w:rPr>
        <w:tab/>
      </w:r>
      <w:r>
        <w:rPr>
          <w:rFonts w:ascii="Arial" w:hAnsi="Arial" w:hint="eastAsia"/>
          <w:b/>
          <w:sz w:val="24"/>
        </w:rPr>
        <w:t>8.25.2.2</w:t>
      </w:r>
    </w:p>
    <w:p w:rsidR="00304249" w:rsidRDefault="005B741D">
      <w:pPr>
        <w:widowControl w:val="0"/>
        <w:tabs>
          <w:tab w:val="left" w:pos="1985"/>
        </w:tabs>
        <w:spacing w:before="120" w:after="120"/>
        <w:ind w:left="1980" w:hanging="1980"/>
        <w:outlineLvl w:val="0"/>
        <w:rPr>
          <w:rStyle w:val="af4"/>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rsidR="00304249" w:rsidRDefault="005B741D">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304249" w:rsidRDefault="005B741D" w:rsidP="005B741D">
      <w:pPr>
        <w:widowControl w:val="0"/>
        <w:spacing w:beforeLines="100" w:afterLines="0" w:line="260" w:lineRule="auto"/>
        <w:rPr>
          <w:kern w:val="0"/>
          <w:sz w:val="20"/>
        </w:rPr>
      </w:pPr>
      <w:bookmarkStart w:id="4" w:name="OLE_LINK6"/>
      <w:r>
        <w:rPr>
          <w:rFonts w:hint="eastAsia"/>
          <w:bCs/>
          <w:kern w:val="0"/>
          <w:szCs w:val="21"/>
        </w:rPr>
        <w:t xml:space="preserve">In RAN#96e meeting, the work item [1] on study on </w:t>
      </w:r>
      <w:proofErr w:type="spellStart"/>
      <w:r>
        <w:rPr>
          <w:rFonts w:hint="eastAsia"/>
          <w:bCs/>
          <w:kern w:val="0"/>
          <w:szCs w:val="21"/>
        </w:rPr>
        <w:t>on</w:t>
      </w:r>
      <w:proofErr w:type="spellEnd"/>
      <w:r>
        <w:rPr>
          <w:rFonts w:hint="eastAsia"/>
          <w:bCs/>
          <w:kern w:val="0"/>
          <w:szCs w:val="21"/>
        </w:rPr>
        <w:t xml:space="preserve"> further NR mobility enhancements was approved as one of Rel-18 RAN4 package. During last RAN4 #106bis-e</w:t>
      </w:r>
      <w:r>
        <w:rPr>
          <w:rFonts w:hint="eastAsia"/>
          <w:bCs/>
          <w:kern w:val="0"/>
          <w:szCs w:val="21"/>
        </w:rPr>
        <w:t xml:space="preserve"> meeting, we have lot reached lots of consensus on L1/L2 inter-cell mobility delay requirements in [2] fo</w:t>
      </w:r>
      <w:r>
        <w:rPr>
          <w:rFonts w:hint="eastAsia"/>
          <w:bCs/>
          <w:kern w:val="0"/>
          <w:szCs w:val="21"/>
        </w:rPr>
        <w:t xml:space="preserve">r inter-cell mobility. In this contribution, we want to share further considerations on these issues. </w:t>
      </w:r>
      <w:bookmarkEnd w:id="4"/>
    </w:p>
    <w:p w:rsidR="00304249" w:rsidRDefault="005B741D">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tbl>
      <w:tblPr>
        <w:tblStyle w:val="ad"/>
        <w:tblW w:w="0" w:type="auto"/>
        <w:tblLook w:val="04A0"/>
      </w:tblPr>
      <w:tblGrid>
        <w:gridCol w:w="9876"/>
      </w:tblGrid>
      <w:tr w:rsidR="00304249">
        <w:tc>
          <w:tcPr>
            <w:tcW w:w="9876" w:type="dxa"/>
          </w:tcPr>
          <w:p w:rsidR="00304249" w:rsidRDefault="005B741D" w:rsidP="005B741D">
            <w:pPr>
              <w:spacing w:before="120" w:after="120"/>
              <w:rPr>
                <w:b/>
                <w:u w:val="single"/>
              </w:rPr>
            </w:pPr>
            <w:r>
              <w:rPr>
                <w:b/>
                <w:u w:val="single"/>
              </w:rPr>
              <w:t>Issue 2-2-1: DL synchronization assumption for L1 measurements</w:t>
            </w:r>
          </w:p>
          <w:p w:rsidR="00304249" w:rsidRDefault="005B741D" w:rsidP="005B741D">
            <w:pPr>
              <w:spacing w:before="120" w:after="120"/>
              <w:rPr>
                <w:rFonts w:eastAsiaTheme="minorEastAsia"/>
                <w:szCs w:val="21"/>
              </w:rPr>
            </w:pPr>
            <w:bookmarkStart w:id="5" w:name="_Hlk132991709"/>
            <w:r>
              <w:rPr>
                <w:b/>
                <w:szCs w:val="21"/>
              </w:rPr>
              <w:t>&lt; Way forward &gt;</w:t>
            </w:r>
            <w:r>
              <w:rPr>
                <w:szCs w:val="21"/>
              </w:rPr>
              <w:t>: FFS the following options</w:t>
            </w:r>
            <w:bookmarkEnd w:id="5"/>
          </w:p>
          <w:p w:rsidR="00304249" w:rsidRDefault="005B741D">
            <w:pPr>
              <w:pStyle w:val="af2"/>
              <w:numPr>
                <w:ilvl w:val="1"/>
                <w:numId w:val="7"/>
              </w:numPr>
              <w:overflowPunct/>
              <w:autoSpaceDE/>
              <w:autoSpaceDN/>
              <w:adjustRightInd/>
              <w:spacing w:after="120"/>
              <w:ind w:left="1440"/>
              <w:textAlignment w:val="auto"/>
              <w:rPr>
                <w:rFonts w:eastAsia="宋体"/>
                <w:sz w:val="21"/>
                <w:szCs w:val="21"/>
              </w:rPr>
            </w:pPr>
            <w:r>
              <w:rPr>
                <w:rFonts w:eastAsia="宋体"/>
                <w:sz w:val="21"/>
                <w:szCs w:val="21"/>
              </w:rPr>
              <w:t xml:space="preserve">Option 1 (MTK, </w:t>
            </w:r>
            <w:proofErr w:type="spellStart"/>
            <w:r>
              <w:rPr>
                <w:rFonts w:eastAsia="宋体"/>
                <w:sz w:val="21"/>
                <w:szCs w:val="21"/>
              </w:rPr>
              <w:t>Xiaomi</w:t>
            </w:r>
            <w:proofErr w:type="spellEnd"/>
            <w:r>
              <w:rPr>
                <w:rFonts w:eastAsia="宋体"/>
                <w:sz w:val="21"/>
                <w:szCs w:val="21"/>
              </w:rPr>
              <w:t xml:space="preserve">, vivo, </w:t>
            </w:r>
            <w:proofErr w:type="spellStart"/>
            <w:r>
              <w:rPr>
                <w:rFonts w:eastAsia="宋体"/>
                <w:sz w:val="21"/>
                <w:szCs w:val="21"/>
              </w:rPr>
              <w:t>Huawei</w:t>
            </w:r>
            <w:proofErr w:type="spellEnd"/>
            <w:r>
              <w:rPr>
                <w:rFonts w:eastAsia="宋体"/>
                <w:sz w:val="21"/>
                <w:szCs w:val="21"/>
              </w:rPr>
              <w:t xml:space="preserve">, Apple): Before L1-RSRP measurement, UE should achieve frame/slot/symbol level synchronization including acquiring SSB index information (on which symbols the RS to-be-measured) of the to-be-measured </w:t>
            </w:r>
            <w:proofErr w:type="spellStart"/>
            <w:r>
              <w:rPr>
                <w:rFonts w:eastAsia="宋体"/>
                <w:sz w:val="21"/>
                <w:szCs w:val="21"/>
              </w:rPr>
              <w:t>neighbour</w:t>
            </w:r>
            <w:proofErr w:type="spellEnd"/>
            <w:r>
              <w:rPr>
                <w:rFonts w:eastAsia="宋体"/>
                <w:sz w:val="21"/>
                <w:szCs w:val="21"/>
              </w:rPr>
              <w:t xml:space="preserve"> cell, othe</w:t>
            </w:r>
            <w:r>
              <w:rPr>
                <w:rFonts w:eastAsia="宋体"/>
                <w:sz w:val="21"/>
                <w:szCs w:val="21"/>
              </w:rPr>
              <w:t xml:space="preserve">rwise cell detection delay and </w:t>
            </w:r>
            <w:r>
              <w:rPr>
                <w:rFonts w:eastAsiaTheme="minorEastAsia"/>
                <w:sz w:val="21"/>
                <w:szCs w:val="21"/>
              </w:rPr>
              <w:t xml:space="preserve">SSB index acquisition delay are needed </w:t>
            </w:r>
          </w:p>
          <w:p w:rsidR="00304249" w:rsidRDefault="005B741D">
            <w:pPr>
              <w:pStyle w:val="af2"/>
              <w:numPr>
                <w:ilvl w:val="2"/>
                <w:numId w:val="7"/>
              </w:numPr>
              <w:overflowPunct/>
              <w:autoSpaceDE/>
              <w:autoSpaceDN/>
              <w:adjustRightInd/>
              <w:spacing w:after="120"/>
              <w:textAlignment w:val="auto"/>
              <w:rPr>
                <w:rFonts w:eastAsia="宋体"/>
                <w:sz w:val="21"/>
                <w:szCs w:val="21"/>
              </w:rPr>
            </w:pPr>
            <w:r>
              <w:rPr>
                <w:rFonts w:eastAsia="宋体"/>
                <w:sz w:val="21"/>
                <w:szCs w:val="21"/>
              </w:rPr>
              <w:t>whether SFN level sync is needed waits for RAN1 progress.</w:t>
            </w:r>
          </w:p>
          <w:p w:rsidR="00304249" w:rsidRDefault="005B741D">
            <w:pPr>
              <w:pStyle w:val="af2"/>
              <w:numPr>
                <w:ilvl w:val="1"/>
                <w:numId w:val="7"/>
              </w:numPr>
              <w:overflowPunct/>
              <w:autoSpaceDE/>
              <w:autoSpaceDN/>
              <w:adjustRightInd/>
              <w:spacing w:after="120"/>
              <w:ind w:left="1440"/>
              <w:textAlignment w:val="auto"/>
              <w:rPr>
                <w:b/>
                <w:kern w:val="0"/>
              </w:rPr>
            </w:pPr>
            <w:r>
              <w:rPr>
                <w:rFonts w:eastAsia="宋体"/>
                <w:sz w:val="21"/>
                <w:szCs w:val="21"/>
              </w:rPr>
              <w:t>Option 2 (vivo, Ericsson, Nokia): FFS</w:t>
            </w:r>
          </w:p>
        </w:tc>
      </w:tr>
    </w:tbl>
    <w:p w:rsidR="00304249" w:rsidRDefault="005B741D" w:rsidP="005B741D">
      <w:pPr>
        <w:spacing w:before="120" w:after="120"/>
        <w:ind w:rightChars="100" w:right="210"/>
      </w:pPr>
      <w:r>
        <w:rPr>
          <w:rFonts w:hint="eastAsia"/>
        </w:rPr>
        <w:t>To perform L1 measurement, UE could know the symbol boundary, SSB index, frame boundary. If L1 measurement is configured on known cell which means L3 measurements is already performed. The coarse DL timing information can be obtained through L3 measurement</w:t>
      </w:r>
      <w:r>
        <w:rPr>
          <w:rFonts w:hint="eastAsia"/>
        </w:rPr>
        <w:t xml:space="preserve">s. Then UE can know the symbol boundary, SSB index, frame boundary, etc. </w:t>
      </w:r>
    </w:p>
    <w:p w:rsidR="00304249" w:rsidRDefault="005B741D" w:rsidP="005B741D">
      <w:pPr>
        <w:spacing w:before="120" w:after="120"/>
        <w:ind w:rightChars="100" w:right="210"/>
      </w:pPr>
      <w:r>
        <w:rPr>
          <w:rFonts w:hint="eastAsia"/>
          <w:b/>
          <w:bCs/>
          <w:i/>
          <w:iCs/>
        </w:rPr>
        <w:t>Proposal 1. UE can perform L3 measurement at first, UE can know the symbol boundary, SSB index, frame boundary, etc.</w:t>
      </w:r>
    </w:p>
    <w:tbl>
      <w:tblPr>
        <w:tblStyle w:val="ad"/>
        <w:tblW w:w="0" w:type="auto"/>
        <w:tblLook w:val="04A0"/>
      </w:tblPr>
      <w:tblGrid>
        <w:gridCol w:w="9876"/>
      </w:tblGrid>
      <w:tr w:rsidR="00304249">
        <w:tc>
          <w:tcPr>
            <w:tcW w:w="9876" w:type="dxa"/>
          </w:tcPr>
          <w:p w:rsidR="00304249" w:rsidRDefault="005B741D" w:rsidP="005B741D">
            <w:pPr>
              <w:spacing w:before="120" w:after="120"/>
              <w:rPr>
                <w:rFonts w:eastAsiaTheme="minorEastAsia"/>
                <w:b/>
                <w:u w:val="single"/>
              </w:rPr>
            </w:pPr>
            <w:r>
              <w:rPr>
                <w:b/>
                <w:u w:val="single"/>
              </w:rPr>
              <w:t>Issue 2-2-3: Whether L1 measurement configured after receiving L3</w:t>
            </w:r>
            <w:r>
              <w:rPr>
                <w:b/>
                <w:u w:val="single"/>
              </w:rPr>
              <w:t xml:space="preserve"> measurement report on that cell</w:t>
            </w:r>
          </w:p>
          <w:p w:rsidR="00304249" w:rsidRDefault="005B741D" w:rsidP="005B741D">
            <w:pPr>
              <w:spacing w:before="120" w:after="120"/>
              <w:rPr>
                <w:rFonts w:eastAsiaTheme="minorEastAsia"/>
                <w:szCs w:val="21"/>
              </w:rPr>
            </w:pPr>
            <w:r>
              <w:rPr>
                <w:b/>
                <w:szCs w:val="21"/>
              </w:rPr>
              <w:t>&lt; Way forward &gt;</w:t>
            </w:r>
            <w:r>
              <w:rPr>
                <w:szCs w:val="21"/>
              </w:rPr>
              <w:t>: FFS the following options</w:t>
            </w:r>
          </w:p>
          <w:p w:rsidR="00304249" w:rsidRDefault="005B741D">
            <w:pPr>
              <w:pStyle w:val="af2"/>
              <w:numPr>
                <w:ilvl w:val="1"/>
                <w:numId w:val="7"/>
              </w:numPr>
              <w:overflowPunct/>
              <w:autoSpaceDE/>
              <w:autoSpaceDN/>
              <w:adjustRightInd/>
              <w:spacing w:after="120"/>
              <w:ind w:left="1440"/>
              <w:textAlignment w:val="auto"/>
              <w:rPr>
                <w:rFonts w:eastAsia="宋体"/>
                <w:sz w:val="21"/>
                <w:szCs w:val="21"/>
              </w:rPr>
            </w:pPr>
            <w:r>
              <w:rPr>
                <w:rFonts w:eastAsia="宋体"/>
                <w:sz w:val="21"/>
                <w:szCs w:val="21"/>
              </w:rPr>
              <w:t xml:space="preserve">Option 1 (MTK, </w:t>
            </w:r>
            <w:proofErr w:type="spellStart"/>
            <w:r>
              <w:rPr>
                <w:rFonts w:eastAsia="宋体"/>
                <w:sz w:val="21"/>
                <w:szCs w:val="21"/>
              </w:rPr>
              <w:t>Xiaomi</w:t>
            </w:r>
            <w:proofErr w:type="spellEnd"/>
            <w:r>
              <w:rPr>
                <w:rFonts w:eastAsia="宋体"/>
                <w:sz w:val="21"/>
                <w:szCs w:val="21"/>
              </w:rPr>
              <w:t xml:space="preserve">, </w:t>
            </w:r>
            <w:proofErr w:type="spellStart"/>
            <w:r>
              <w:rPr>
                <w:rFonts w:eastAsia="宋体"/>
                <w:sz w:val="21"/>
                <w:szCs w:val="21"/>
              </w:rPr>
              <w:t>Huawei</w:t>
            </w:r>
            <w:proofErr w:type="spellEnd"/>
            <w:r>
              <w:rPr>
                <w:rFonts w:eastAsia="宋体"/>
                <w:sz w:val="21"/>
                <w:szCs w:val="21"/>
              </w:rPr>
              <w:t xml:space="preserve">, CTC, Apple, CATT): UE performs L1 measurement on a </w:t>
            </w:r>
            <w:proofErr w:type="spellStart"/>
            <w:r>
              <w:rPr>
                <w:rFonts w:eastAsia="宋体"/>
                <w:sz w:val="21"/>
                <w:szCs w:val="21"/>
              </w:rPr>
              <w:t>neighbour</w:t>
            </w:r>
            <w:proofErr w:type="spellEnd"/>
            <w:r>
              <w:rPr>
                <w:rFonts w:eastAsia="宋体"/>
                <w:sz w:val="21"/>
                <w:szCs w:val="21"/>
              </w:rPr>
              <w:t xml:space="preserve"> cell after UE has performed L3 measurement on that cell in the last [5] seconds.</w:t>
            </w:r>
          </w:p>
          <w:p w:rsidR="00304249" w:rsidRDefault="005B741D">
            <w:pPr>
              <w:pStyle w:val="af2"/>
              <w:numPr>
                <w:ilvl w:val="1"/>
                <w:numId w:val="7"/>
              </w:numPr>
              <w:overflowPunct/>
              <w:autoSpaceDE/>
              <w:autoSpaceDN/>
              <w:adjustRightInd/>
              <w:spacing w:after="120"/>
              <w:ind w:left="1440"/>
              <w:textAlignment w:val="auto"/>
              <w:rPr>
                <w:rFonts w:eastAsia="宋体"/>
                <w:sz w:val="21"/>
                <w:szCs w:val="21"/>
              </w:rPr>
            </w:pPr>
            <w:r>
              <w:rPr>
                <w:rFonts w:eastAsia="宋体" w:hint="eastAsia"/>
                <w:sz w:val="21"/>
                <w:szCs w:val="21"/>
              </w:rPr>
              <w:t>O</w:t>
            </w:r>
            <w:r>
              <w:rPr>
                <w:rFonts w:eastAsia="宋体"/>
                <w:sz w:val="21"/>
                <w:szCs w:val="21"/>
              </w:rPr>
              <w:t xml:space="preserve">ption </w:t>
            </w:r>
            <w:r>
              <w:rPr>
                <w:rFonts w:eastAsia="宋体"/>
                <w:sz w:val="21"/>
                <w:szCs w:val="21"/>
              </w:rPr>
              <w:t>2 (MTK, Ericsson): When NW configures a cell for L1 measurement, and if the UE did not measure that cell in last [5] seconds, UE performs L1 measurement on that cell after performing L3 measurement.</w:t>
            </w:r>
          </w:p>
          <w:p w:rsidR="00304249" w:rsidRDefault="005B741D">
            <w:pPr>
              <w:pStyle w:val="af2"/>
              <w:numPr>
                <w:ilvl w:val="1"/>
                <w:numId w:val="7"/>
              </w:numPr>
              <w:overflowPunct/>
              <w:autoSpaceDE/>
              <w:autoSpaceDN/>
              <w:adjustRightInd/>
              <w:spacing w:after="120"/>
              <w:ind w:left="1440"/>
              <w:textAlignment w:val="auto"/>
            </w:pPr>
            <w:r>
              <w:rPr>
                <w:rFonts w:eastAsia="宋体" w:hint="eastAsia"/>
                <w:sz w:val="21"/>
                <w:szCs w:val="21"/>
              </w:rPr>
              <w:t>O</w:t>
            </w:r>
            <w:r>
              <w:rPr>
                <w:rFonts w:eastAsia="宋体"/>
                <w:sz w:val="21"/>
                <w:szCs w:val="21"/>
              </w:rPr>
              <w:t>ption 3 (CMCC, MTK, Nokia): L3 measurement report is not</w:t>
            </w:r>
            <w:r>
              <w:rPr>
                <w:rFonts w:eastAsia="宋体"/>
                <w:sz w:val="21"/>
                <w:szCs w:val="21"/>
              </w:rPr>
              <w:t xml:space="preserve"> a prerequisite for LTM L1-measurement configuration.</w:t>
            </w:r>
          </w:p>
        </w:tc>
      </w:tr>
    </w:tbl>
    <w:p w:rsidR="00304249" w:rsidRDefault="005B741D" w:rsidP="005B741D">
      <w:pPr>
        <w:spacing w:before="120" w:after="120"/>
        <w:ind w:rightChars="100" w:right="210"/>
      </w:pPr>
      <w:r>
        <w:rPr>
          <w:rFonts w:eastAsiaTheme="minorEastAsia" w:hint="eastAsia"/>
          <w:szCs w:val="24"/>
        </w:rPr>
        <w:t xml:space="preserve">As mentioned above, </w:t>
      </w:r>
      <w:r>
        <w:rPr>
          <w:rFonts w:eastAsiaTheme="minorEastAsia"/>
          <w:szCs w:val="24"/>
        </w:rPr>
        <w:t xml:space="preserve">L1 measurement needs </w:t>
      </w:r>
      <w:r>
        <w:rPr>
          <w:rFonts w:eastAsiaTheme="minorEastAsia" w:hint="eastAsia"/>
          <w:szCs w:val="24"/>
        </w:rPr>
        <w:t xml:space="preserve">to </w:t>
      </w:r>
      <w:r>
        <w:rPr>
          <w:rFonts w:eastAsiaTheme="minorEastAsia"/>
          <w:szCs w:val="24"/>
        </w:rPr>
        <w:t xml:space="preserve">know symbol boundary, </w:t>
      </w:r>
      <w:r>
        <w:rPr>
          <w:rFonts w:eastAsiaTheme="minorEastAsia" w:hint="eastAsia"/>
          <w:szCs w:val="24"/>
        </w:rPr>
        <w:t xml:space="preserve">SSB </w:t>
      </w:r>
      <w:r>
        <w:rPr>
          <w:rFonts w:eastAsiaTheme="minorEastAsia"/>
          <w:szCs w:val="24"/>
        </w:rPr>
        <w:t xml:space="preserve">index, </w:t>
      </w:r>
      <w:r>
        <w:rPr>
          <w:rFonts w:hint="eastAsia"/>
        </w:rPr>
        <w:t xml:space="preserve">frame boundary, </w:t>
      </w:r>
      <w:r>
        <w:rPr>
          <w:rFonts w:eastAsiaTheme="minorEastAsia"/>
          <w:szCs w:val="24"/>
        </w:rPr>
        <w:t>etc. So, L3 measurement should be performed before L1 measurement</w:t>
      </w:r>
      <w:r>
        <w:rPr>
          <w:rFonts w:eastAsiaTheme="minorEastAsia" w:hint="eastAsia"/>
          <w:szCs w:val="24"/>
        </w:rPr>
        <w:t>. Whether L3 measurement has been sent is n</w:t>
      </w:r>
      <w:r>
        <w:rPr>
          <w:rFonts w:eastAsiaTheme="minorEastAsia" w:hint="eastAsia"/>
          <w:szCs w:val="24"/>
        </w:rPr>
        <w:t>ot important to UE. And L1 measurement couldn</w:t>
      </w:r>
      <w:r>
        <w:rPr>
          <w:rFonts w:eastAsiaTheme="minorEastAsia"/>
          <w:szCs w:val="24"/>
        </w:rPr>
        <w:t>’</w:t>
      </w:r>
      <w:r>
        <w:rPr>
          <w:rFonts w:eastAsiaTheme="minorEastAsia" w:hint="eastAsia"/>
          <w:szCs w:val="24"/>
        </w:rPr>
        <w:t>t be limited to receive L3 measurement report.</w:t>
      </w:r>
    </w:p>
    <w:p w:rsidR="00304249" w:rsidRDefault="005B741D" w:rsidP="005B741D">
      <w:pPr>
        <w:widowControl w:val="0"/>
        <w:spacing w:beforeLines="100" w:afterLines="0" w:line="240" w:lineRule="auto"/>
        <w:jc w:val="left"/>
        <w:rPr>
          <w:b/>
          <w:bCs/>
          <w:i/>
          <w:iCs/>
        </w:rPr>
      </w:pPr>
      <w:r>
        <w:rPr>
          <w:rFonts w:hint="eastAsia"/>
          <w:b/>
          <w:bCs/>
          <w:i/>
          <w:iCs/>
        </w:rPr>
        <w:lastRenderedPageBreak/>
        <w:t xml:space="preserve">Proposal 2. UE performs L1 measurement on a </w:t>
      </w:r>
      <w:proofErr w:type="spellStart"/>
      <w:r>
        <w:rPr>
          <w:rFonts w:hint="eastAsia"/>
          <w:b/>
          <w:bCs/>
          <w:i/>
          <w:iCs/>
        </w:rPr>
        <w:t>neighbour</w:t>
      </w:r>
      <w:proofErr w:type="spellEnd"/>
      <w:r>
        <w:rPr>
          <w:rFonts w:hint="eastAsia"/>
          <w:b/>
          <w:bCs/>
          <w:i/>
          <w:iCs/>
        </w:rPr>
        <w:t xml:space="preserve"> cell after UE has performed L3 measurement.</w:t>
      </w:r>
    </w:p>
    <w:p w:rsidR="00304249" w:rsidRDefault="00304249" w:rsidP="005B741D">
      <w:pPr>
        <w:widowControl w:val="0"/>
        <w:spacing w:beforeLines="100" w:afterLines="0" w:line="240" w:lineRule="auto"/>
        <w:jc w:val="left"/>
        <w:rPr>
          <w:b/>
          <w:bCs/>
          <w:i/>
          <w:iCs/>
        </w:rPr>
      </w:pPr>
    </w:p>
    <w:tbl>
      <w:tblPr>
        <w:tblStyle w:val="ad"/>
        <w:tblW w:w="0" w:type="auto"/>
        <w:tblLook w:val="04A0"/>
      </w:tblPr>
      <w:tblGrid>
        <w:gridCol w:w="9876"/>
      </w:tblGrid>
      <w:tr w:rsidR="00304249">
        <w:tc>
          <w:tcPr>
            <w:tcW w:w="9876" w:type="dxa"/>
          </w:tcPr>
          <w:p w:rsidR="00304249" w:rsidRDefault="005B741D" w:rsidP="005B741D">
            <w:pPr>
              <w:spacing w:before="120" w:after="120"/>
              <w:rPr>
                <w:b/>
                <w:u w:val="single"/>
              </w:rPr>
            </w:pPr>
            <w:bookmarkStart w:id="6" w:name="_Hlk132896914"/>
            <w:r>
              <w:rPr>
                <w:b/>
                <w:u w:val="single"/>
              </w:rPr>
              <w:t>Issue 2-2-4:known cell condition for L1-RSRP measurement</w:t>
            </w:r>
          </w:p>
          <w:p w:rsidR="00304249" w:rsidRDefault="005B741D" w:rsidP="005B741D">
            <w:pPr>
              <w:spacing w:before="120" w:after="120"/>
              <w:rPr>
                <w:rFonts w:eastAsiaTheme="minorEastAsia"/>
                <w:szCs w:val="21"/>
              </w:rPr>
            </w:pPr>
            <w:r>
              <w:rPr>
                <w:b/>
                <w:szCs w:val="21"/>
              </w:rPr>
              <w:t xml:space="preserve">&lt; Way </w:t>
            </w:r>
            <w:r>
              <w:rPr>
                <w:b/>
                <w:szCs w:val="21"/>
              </w:rPr>
              <w:t>forward &gt;</w:t>
            </w:r>
            <w:r>
              <w:rPr>
                <w:szCs w:val="21"/>
              </w:rPr>
              <w:t>: FFS the following options</w:t>
            </w:r>
          </w:p>
          <w:p w:rsidR="00304249" w:rsidRDefault="005B741D">
            <w:pPr>
              <w:pStyle w:val="af2"/>
              <w:numPr>
                <w:ilvl w:val="1"/>
                <w:numId w:val="7"/>
              </w:numPr>
              <w:overflowPunct/>
              <w:autoSpaceDE/>
              <w:autoSpaceDN/>
              <w:adjustRightInd/>
              <w:spacing w:after="120"/>
              <w:ind w:left="1440"/>
              <w:textAlignment w:val="auto"/>
              <w:rPr>
                <w:rFonts w:eastAsia="宋体"/>
                <w:sz w:val="21"/>
                <w:szCs w:val="21"/>
              </w:rPr>
            </w:pPr>
            <w:r>
              <w:rPr>
                <w:rFonts w:eastAsia="宋体" w:hint="eastAsia"/>
                <w:sz w:val="21"/>
                <w:szCs w:val="21"/>
              </w:rPr>
              <w:t>O</w:t>
            </w:r>
            <w:r>
              <w:rPr>
                <w:rFonts w:eastAsia="宋体"/>
                <w:sz w:val="21"/>
                <w:szCs w:val="21"/>
              </w:rPr>
              <w:t xml:space="preserve">ption 1(MTK, </w:t>
            </w:r>
            <w:proofErr w:type="spellStart"/>
            <w:r>
              <w:rPr>
                <w:rFonts w:eastAsia="宋体"/>
                <w:sz w:val="21"/>
                <w:szCs w:val="21"/>
              </w:rPr>
              <w:t>Xiaomi</w:t>
            </w:r>
            <w:proofErr w:type="spellEnd"/>
            <w:r>
              <w:rPr>
                <w:rFonts w:eastAsia="宋体"/>
                <w:sz w:val="21"/>
                <w:szCs w:val="21"/>
              </w:rPr>
              <w:t xml:space="preserve">, </w:t>
            </w:r>
            <w:proofErr w:type="spellStart"/>
            <w:r>
              <w:rPr>
                <w:rFonts w:eastAsia="宋体"/>
                <w:sz w:val="21"/>
                <w:szCs w:val="21"/>
              </w:rPr>
              <w:t>Huawei</w:t>
            </w:r>
            <w:proofErr w:type="spellEnd"/>
            <w:r>
              <w:rPr>
                <w:rFonts w:eastAsia="宋体"/>
                <w:sz w:val="21"/>
                <w:szCs w:val="21"/>
              </w:rPr>
              <w:t>, CTC, Apple, ZTE, OPPO, Ericsson, QC):</w:t>
            </w:r>
          </w:p>
          <w:p w:rsidR="00304249" w:rsidRDefault="005B741D">
            <w:pPr>
              <w:pStyle w:val="af2"/>
              <w:numPr>
                <w:ilvl w:val="2"/>
                <w:numId w:val="7"/>
              </w:numPr>
              <w:overflowPunct/>
              <w:autoSpaceDE/>
              <w:autoSpaceDN/>
              <w:adjustRightInd/>
              <w:spacing w:after="120"/>
              <w:ind w:left="2376"/>
              <w:textAlignment w:val="auto"/>
              <w:rPr>
                <w:rFonts w:eastAsia="宋体"/>
                <w:sz w:val="21"/>
                <w:szCs w:val="21"/>
              </w:rPr>
            </w:pPr>
            <w:r>
              <w:rPr>
                <w:rFonts w:eastAsia="宋体"/>
                <w:sz w:val="21"/>
                <w:szCs w:val="21"/>
              </w:rPr>
              <w:t>Target cell is considered as known if the following conditions are met in this requirement:</w:t>
            </w:r>
          </w:p>
          <w:p w:rsidR="00304249" w:rsidRDefault="005B741D">
            <w:pPr>
              <w:pStyle w:val="af2"/>
              <w:numPr>
                <w:ilvl w:val="3"/>
                <w:numId w:val="7"/>
              </w:numPr>
              <w:spacing w:after="120"/>
              <w:ind w:left="3096"/>
              <w:rPr>
                <w:rFonts w:eastAsia="宋体"/>
                <w:sz w:val="21"/>
                <w:szCs w:val="21"/>
              </w:rPr>
            </w:pPr>
            <w:r>
              <w:rPr>
                <w:rFonts w:eastAsia="宋体" w:hint="eastAsia"/>
                <w:sz w:val="21"/>
                <w:szCs w:val="21"/>
              </w:rPr>
              <w:t>U</w:t>
            </w:r>
            <w:r>
              <w:rPr>
                <w:rFonts w:eastAsia="宋体"/>
                <w:sz w:val="21"/>
                <w:szCs w:val="21"/>
              </w:rPr>
              <w:t>E has performed L3 measurement on the target cell during t</w:t>
            </w:r>
            <w:r>
              <w:rPr>
                <w:rFonts w:eastAsia="宋体"/>
                <w:sz w:val="21"/>
                <w:szCs w:val="21"/>
              </w:rPr>
              <w:t>he last [5] seconds, and</w:t>
            </w:r>
          </w:p>
          <w:p w:rsidR="00304249" w:rsidRDefault="005B741D">
            <w:pPr>
              <w:pStyle w:val="af2"/>
              <w:numPr>
                <w:ilvl w:val="3"/>
                <w:numId w:val="7"/>
              </w:numPr>
              <w:spacing w:after="120"/>
              <w:ind w:left="3096"/>
              <w:rPr>
                <w:rFonts w:eastAsia="宋体"/>
                <w:sz w:val="21"/>
                <w:szCs w:val="21"/>
              </w:rPr>
            </w:pPr>
            <w:r>
              <w:rPr>
                <w:rFonts w:eastAsia="宋体"/>
                <w:sz w:val="21"/>
                <w:szCs w:val="21"/>
              </w:rPr>
              <w:t>The SSB from the target cell configured for L1 measurement remains detectable according to the cell identification requirements specified in clause 9.2 and 9.3.</w:t>
            </w:r>
          </w:p>
          <w:p w:rsidR="00304249" w:rsidRDefault="005B741D">
            <w:pPr>
              <w:pStyle w:val="af2"/>
              <w:numPr>
                <w:ilvl w:val="2"/>
                <w:numId w:val="7"/>
              </w:numPr>
              <w:spacing w:after="120"/>
              <w:ind w:left="2376"/>
              <w:rPr>
                <w:rFonts w:eastAsia="宋体"/>
                <w:sz w:val="21"/>
                <w:szCs w:val="21"/>
              </w:rPr>
            </w:pPr>
            <w:r>
              <w:rPr>
                <w:rFonts w:eastAsia="宋体"/>
                <w:sz w:val="21"/>
                <w:szCs w:val="21"/>
              </w:rPr>
              <w:t>Otherwise, it is unknown</w:t>
            </w:r>
          </w:p>
          <w:p w:rsidR="00304249" w:rsidRDefault="005B741D">
            <w:pPr>
              <w:pStyle w:val="af2"/>
              <w:numPr>
                <w:ilvl w:val="1"/>
                <w:numId w:val="7"/>
              </w:numPr>
              <w:overflowPunct/>
              <w:autoSpaceDE/>
              <w:autoSpaceDN/>
              <w:adjustRightInd/>
              <w:spacing w:after="120"/>
              <w:ind w:left="1440"/>
              <w:textAlignment w:val="auto"/>
              <w:rPr>
                <w:rFonts w:eastAsiaTheme="minorEastAsia"/>
                <w:b/>
                <w:sz w:val="21"/>
                <w:szCs w:val="21"/>
                <w:u w:val="single"/>
              </w:rPr>
            </w:pPr>
            <w:r>
              <w:rPr>
                <w:rFonts w:eastAsia="宋体" w:hint="eastAsia"/>
                <w:sz w:val="21"/>
                <w:szCs w:val="21"/>
              </w:rPr>
              <w:t>O</w:t>
            </w:r>
            <w:r>
              <w:rPr>
                <w:rFonts w:eastAsia="宋体"/>
                <w:sz w:val="21"/>
                <w:szCs w:val="21"/>
              </w:rPr>
              <w:t>ption 2 (Nokia):</w:t>
            </w:r>
          </w:p>
          <w:p w:rsidR="00304249" w:rsidRDefault="005B741D">
            <w:pPr>
              <w:pStyle w:val="af2"/>
              <w:numPr>
                <w:ilvl w:val="2"/>
                <w:numId w:val="7"/>
              </w:numPr>
              <w:overflowPunct/>
              <w:autoSpaceDE/>
              <w:autoSpaceDN/>
              <w:adjustRightInd/>
              <w:spacing w:after="120"/>
              <w:ind w:left="2376"/>
              <w:textAlignment w:val="auto"/>
              <w:rPr>
                <w:rFonts w:eastAsia="宋体"/>
                <w:sz w:val="21"/>
                <w:szCs w:val="21"/>
              </w:rPr>
            </w:pPr>
            <w:r>
              <w:rPr>
                <w:rFonts w:eastAsia="宋体"/>
                <w:sz w:val="21"/>
                <w:szCs w:val="21"/>
              </w:rPr>
              <w:t xml:space="preserve">In L1-RSRP measurement for </w:t>
            </w:r>
            <w:proofErr w:type="spellStart"/>
            <w:r>
              <w:rPr>
                <w:rFonts w:eastAsia="宋体"/>
                <w:sz w:val="21"/>
                <w:szCs w:val="21"/>
              </w:rPr>
              <w:t>neighbour</w:t>
            </w:r>
            <w:proofErr w:type="spellEnd"/>
            <w:r>
              <w:rPr>
                <w:rFonts w:eastAsia="宋体"/>
                <w:sz w:val="21"/>
                <w:szCs w:val="21"/>
              </w:rPr>
              <w:t xml:space="preserve"> cell, target cell is considered as known if the following conditions are met in this requirement:</w:t>
            </w:r>
          </w:p>
          <w:p w:rsidR="00304249" w:rsidRDefault="005B741D">
            <w:pPr>
              <w:pStyle w:val="af2"/>
              <w:numPr>
                <w:ilvl w:val="3"/>
                <w:numId w:val="7"/>
              </w:numPr>
              <w:spacing w:after="120"/>
              <w:ind w:left="3096"/>
              <w:rPr>
                <w:rFonts w:eastAsia="宋体"/>
                <w:sz w:val="21"/>
                <w:szCs w:val="21"/>
              </w:rPr>
            </w:pPr>
            <w:r>
              <w:rPr>
                <w:rFonts w:eastAsia="宋体"/>
                <w:sz w:val="21"/>
                <w:szCs w:val="21"/>
              </w:rPr>
              <w:t xml:space="preserve">The UE has sent a valid L3 measurement report </w:t>
            </w:r>
            <w:r>
              <w:rPr>
                <w:rFonts w:eastAsia="宋体"/>
                <w:strike/>
                <w:sz w:val="21"/>
                <w:szCs w:val="21"/>
              </w:rPr>
              <w:t>during the last [5] seconds</w:t>
            </w:r>
            <w:r>
              <w:rPr>
                <w:rFonts w:eastAsia="宋体"/>
                <w:sz w:val="21"/>
                <w:szCs w:val="21"/>
              </w:rPr>
              <w:t>, and</w:t>
            </w:r>
          </w:p>
          <w:p w:rsidR="00304249" w:rsidRDefault="005B741D">
            <w:pPr>
              <w:pStyle w:val="af2"/>
              <w:numPr>
                <w:ilvl w:val="3"/>
                <w:numId w:val="7"/>
              </w:numPr>
              <w:spacing w:after="120"/>
              <w:ind w:left="3096"/>
              <w:rPr>
                <w:rFonts w:eastAsia="宋体"/>
                <w:sz w:val="21"/>
                <w:szCs w:val="21"/>
              </w:rPr>
            </w:pPr>
            <w:r>
              <w:rPr>
                <w:rFonts w:eastAsia="宋体"/>
                <w:sz w:val="21"/>
                <w:szCs w:val="21"/>
              </w:rPr>
              <w:t>The SSB from the target cell remains detectable according to the cell</w:t>
            </w:r>
            <w:r>
              <w:rPr>
                <w:rFonts w:eastAsia="宋体"/>
                <w:sz w:val="21"/>
                <w:szCs w:val="21"/>
              </w:rPr>
              <w:t xml:space="preserve"> identification requirements specified in clause 9.2 and 9.3.</w:t>
            </w:r>
          </w:p>
          <w:p w:rsidR="00304249" w:rsidRDefault="005B741D">
            <w:pPr>
              <w:pStyle w:val="af2"/>
              <w:numPr>
                <w:ilvl w:val="2"/>
                <w:numId w:val="7"/>
              </w:numPr>
              <w:spacing w:after="120"/>
              <w:ind w:left="2376"/>
              <w:rPr>
                <w:rFonts w:eastAsia="宋体"/>
                <w:sz w:val="21"/>
                <w:szCs w:val="21"/>
              </w:rPr>
            </w:pPr>
            <w:r>
              <w:rPr>
                <w:rFonts w:eastAsia="宋体"/>
                <w:sz w:val="21"/>
                <w:szCs w:val="21"/>
              </w:rPr>
              <w:t>Otherwise, it is unknown</w:t>
            </w:r>
          </w:p>
          <w:p w:rsidR="00304249" w:rsidRDefault="005B741D">
            <w:pPr>
              <w:pStyle w:val="af2"/>
              <w:numPr>
                <w:ilvl w:val="1"/>
                <w:numId w:val="7"/>
              </w:numPr>
              <w:overflowPunct/>
              <w:autoSpaceDE/>
              <w:autoSpaceDN/>
              <w:adjustRightInd/>
              <w:spacing w:after="120"/>
              <w:ind w:left="1440"/>
              <w:textAlignment w:val="auto"/>
              <w:rPr>
                <w:rFonts w:eastAsiaTheme="minorEastAsia"/>
                <w:b/>
                <w:sz w:val="21"/>
                <w:szCs w:val="21"/>
                <w:u w:val="single"/>
              </w:rPr>
            </w:pPr>
            <w:r>
              <w:rPr>
                <w:rFonts w:eastAsia="宋体" w:hint="eastAsia"/>
                <w:sz w:val="21"/>
                <w:szCs w:val="21"/>
              </w:rPr>
              <w:t>O</w:t>
            </w:r>
            <w:r>
              <w:rPr>
                <w:rFonts w:eastAsia="宋体"/>
                <w:sz w:val="21"/>
                <w:szCs w:val="21"/>
              </w:rPr>
              <w:t>ption 3 (CMCC):</w:t>
            </w:r>
          </w:p>
          <w:p w:rsidR="00304249" w:rsidRDefault="005B741D">
            <w:pPr>
              <w:pStyle w:val="af2"/>
              <w:numPr>
                <w:ilvl w:val="2"/>
                <w:numId w:val="7"/>
              </w:numPr>
              <w:overflowPunct/>
              <w:autoSpaceDE/>
              <w:autoSpaceDN/>
              <w:adjustRightInd/>
              <w:spacing w:after="120"/>
              <w:ind w:left="2376"/>
              <w:textAlignment w:val="auto"/>
              <w:rPr>
                <w:rFonts w:eastAsia="宋体"/>
                <w:sz w:val="21"/>
                <w:szCs w:val="21"/>
              </w:rPr>
            </w:pPr>
            <w:r>
              <w:rPr>
                <w:rFonts w:eastAsia="宋体"/>
                <w:sz w:val="21"/>
                <w:szCs w:val="21"/>
              </w:rPr>
              <w:t xml:space="preserve">In L1-RSRP measurement for </w:t>
            </w:r>
            <w:proofErr w:type="spellStart"/>
            <w:r>
              <w:rPr>
                <w:rFonts w:eastAsia="宋体"/>
                <w:sz w:val="21"/>
                <w:szCs w:val="21"/>
              </w:rPr>
              <w:t>neighbour</w:t>
            </w:r>
            <w:proofErr w:type="spellEnd"/>
            <w:r>
              <w:rPr>
                <w:rFonts w:eastAsia="宋体"/>
                <w:sz w:val="21"/>
                <w:szCs w:val="21"/>
              </w:rPr>
              <w:t xml:space="preserve"> cell, target cell is considered as known if the following conditions are met in this requirement:</w:t>
            </w:r>
          </w:p>
          <w:p w:rsidR="00304249" w:rsidRDefault="005B741D">
            <w:pPr>
              <w:pStyle w:val="af2"/>
              <w:numPr>
                <w:ilvl w:val="3"/>
                <w:numId w:val="7"/>
              </w:numPr>
              <w:spacing w:after="120"/>
              <w:ind w:left="3096"/>
              <w:rPr>
                <w:rFonts w:eastAsia="宋体"/>
                <w:sz w:val="21"/>
                <w:szCs w:val="21"/>
              </w:rPr>
            </w:pPr>
            <w:r>
              <w:rPr>
                <w:rFonts w:eastAsia="宋体"/>
                <w:sz w:val="21"/>
                <w:szCs w:val="21"/>
              </w:rPr>
              <w:t>The UE has sent a</w:t>
            </w:r>
            <w:r>
              <w:rPr>
                <w:rFonts w:eastAsia="宋体"/>
                <w:sz w:val="21"/>
                <w:szCs w:val="21"/>
              </w:rPr>
              <w:t xml:space="preserve"> valid L3 measurement report during the last [5] seconds, and</w:t>
            </w:r>
          </w:p>
          <w:p w:rsidR="00304249" w:rsidRDefault="005B741D">
            <w:pPr>
              <w:pStyle w:val="af2"/>
              <w:numPr>
                <w:ilvl w:val="3"/>
                <w:numId w:val="7"/>
              </w:numPr>
              <w:spacing w:after="120"/>
              <w:ind w:left="3096"/>
              <w:rPr>
                <w:rFonts w:eastAsia="宋体"/>
                <w:sz w:val="21"/>
                <w:szCs w:val="21"/>
              </w:rPr>
            </w:pPr>
            <w:r>
              <w:rPr>
                <w:rFonts w:eastAsia="宋体"/>
                <w:sz w:val="21"/>
                <w:szCs w:val="21"/>
              </w:rPr>
              <w:t>The SSB from the target cell remains detectable according to the cell identification requirements specified in clause 9.2 and 9.3.</w:t>
            </w:r>
          </w:p>
          <w:p w:rsidR="00304249" w:rsidRDefault="005B741D">
            <w:pPr>
              <w:pStyle w:val="af2"/>
              <w:numPr>
                <w:ilvl w:val="2"/>
                <w:numId w:val="7"/>
              </w:numPr>
              <w:spacing w:after="120"/>
              <w:ind w:left="2376"/>
              <w:rPr>
                <w:rFonts w:eastAsia="宋体"/>
                <w:b/>
                <w:kern w:val="0"/>
              </w:rPr>
            </w:pPr>
            <w:r>
              <w:rPr>
                <w:rFonts w:eastAsia="宋体"/>
                <w:sz w:val="21"/>
                <w:szCs w:val="21"/>
              </w:rPr>
              <w:t>Otherwise, it is unknown</w:t>
            </w:r>
            <w:bookmarkEnd w:id="6"/>
          </w:p>
        </w:tc>
      </w:tr>
    </w:tbl>
    <w:p w:rsidR="00304249" w:rsidRDefault="005B741D" w:rsidP="005B741D">
      <w:pPr>
        <w:spacing w:before="120" w:after="120"/>
        <w:ind w:rightChars="100" w:right="210"/>
        <w:rPr>
          <w:rFonts w:eastAsiaTheme="minorEastAsia"/>
          <w:szCs w:val="24"/>
        </w:rPr>
      </w:pPr>
      <w:r>
        <w:rPr>
          <w:rFonts w:eastAsiaTheme="minorEastAsia" w:hint="eastAsia"/>
          <w:szCs w:val="24"/>
        </w:rPr>
        <w:t>Regarding to known cell condition, UE</w:t>
      </w:r>
      <w:r>
        <w:rPr>
          <w:rFonts w:eastAsiaTheme="minorEastAsia" w:hint="eastAsia"/>
          <w:szCs w:val="24"/>
        </w:rPr>
        <w:t xml:space="preserve"> needs to perform L3 measurements before L1 measurement. Whether the L3 measurement is reported to NW, based on our understanding, it seems no necessary. After L3 measurement, UE could know the some information(e.g., symbol boundary, SSB index, etc). Since</w:t>
      </w:r>
      <w:r>
        <w:rPr>
          <w:rFonts w:eastAsiaTheme="minorEastAsia" w:hint="eastAsia"/>
          <w:szCs w:val="24"/>
        </w:rPr>
        <w:t xml:space="preserve"> UE can perform L1 measurement. If NW configures L1 measurement after L3 measurement report, NW can make sure obtain enough information for candidate cells.</w:t>
      </w:r>
    </w:p>
    <w:p w:rsidR="00304249" w:rsidRDefault="005B741D" w:rsidP="005B741D">
      <w:pPr>
        <w:widowControl w:val="0"/>
        <w:spacing w:beforeLines="100" w:afterLines="0" w:line="240" w:lineRule="auto"/>
        <w:jc w:val="left"/>
        <w:rPr>
          <w:b/>
          <w:bCs/>
          <w:i/>
          <w:iCs/>
        </w:rPr>
      </w:pPr>
      <w:r>
        <w:rPr>
          <w:rFonts w:hint="eastAsia"/>
          <w:b/>
          <w:bCs/>
          <w:i/>
          <w:iCs/>
        </w:rPr>
        <w:t xml:space="preserve">Proposal 3. Target cell is considered as known if the following conditions are met in this </w:t>
      </w:r>
      <w:r>
        <w:rPr>
          <w:rFonts w:hint="eastAsia"/>
          <w:b/>
          <w:bCs/>
          <w:i/>
          <w:iCs/>
        </w:rPr>
        <w:t>requirement:</w:t>
      </w:r>
    </w:p>
    <w:p w:rsidR="00304249" w:rsidRDefault="005B741D" w:rsidP="005B741D">
      <w:pPr>
        <w:widowControl w:val="0"/>
        <w:numPr>
          <w:ilvl w:val="0"/>
          <w:numId w:val="8"/>
        </w:numPr>
        <w:spacing w:beforeLines="100" w:afterLines="0" w:line="240" w:lineRule="auto"/>
        <w:jc w:val="left"/>
        <w:rPr>
          <w:b/>
          <w:bCs/>
          <w:i/>
          <w:iCs/>
        </w:rPr>
      </w:pPr>
      <w:r>
        <w:rPr>
          <w:rFonts w:hint="eastAsia"/>
          <w:b/>
          <w:bCs/>
          <w:i/>
          <w:iCs/>
        </w:rPr>
        <w:t></w:t>
      </w:r>
      <w:r>
        <w:rPr>
          <w:rFonts w:hint="eastAsia"/>
          <w:b/>
          <w:bCs/>
          <w:i/>
          <w:iCs/>
        </w:rPr>
        <w:t>UE has performed L3 measurement on the target cell during the last [5] seconds, and</w:t>
      </w:r>
    </w:p>
    <w:p w:rsidR="00304249" w:rsidRDefault="005B741D" w:rsidP="005B741D">
      <w:pPr>
        <w:widowControl w:val="0"/>
        <w:numPr>
          <w:ilvl w:val="0"/>
          <w:numId w:val="8"/>
        </w:numPr>
        <w:spacing w:beforeLines="100" w:afterLines="0" w:line="240" w:lineRule="auto"/>
        <w:jc w:val="left"/>
        <w:rPr>
          <w:b/>
          <w:bCs/>
          <w:i/>
          <w:iCs/>
        </w:rPr>
      </w:pPr>
      <w:r>
        <w:rPr>
          <w:rFonts w:hint="eastAsia"/>
          <w:b/>
          <w:bCs/>
          <w:i/>
          <w:iCs/>
        </w:rPr>
        <w:t></w:t>
      </w:r>
      <w:r>
        <w:rPr>
          <w:rFonts w:hint="eastAsia"/>
          <w:b/>
          <w:bCs/>
          <w:i/>
          <w:iCs/>
        </w:rPr>
        <w:t>The SSB from the target cell configured for L1 measurement remains detectable according to the cell identification requirements specified in clause 9.2 and 9</w:t>
      </w:r>
      <w:r>
        <w:rPr>
          <w:rFonts w:hint="eastAsia"/>
          <w:b/>
          <w:bCs/>
          <w:i/>
          <w:iCs/>
        </w:rPr>
        <w:t>.3.</w:t>
      </w:r>
    </w:p>
    <w:p w:rsidR="00304249" w:rsidRDefault="005B741D" w:rsidP="005B741D">
      <w:pPr>
        <w:widowControl w:val="0"/>
        <w:spacing w:beforeLines="100" w:afterLines="0" w:line="240" w:lineRule="auto"/>
        <w:jc w:val="left"/>
        <w:rPr>
          <w:b/>
          <w:bCs/>
          <w:i/>
          <w:iCs/>
        </w:rPr>
      </w:pPr>
      <w:r>
        <w:rPr>
          <w:rFonts w:hint="eastAsia"/>
          <w:b/>
          <w:bCs/>
          <w:i/>
          <w:iCs/>
        </w:rPr>
        <w:t></w:t>
      </w:r>
      <w:r>
        <w:rPr>
          <w:rFonts w:hint="eastAsia"/>
          <w:b/>
          <w:bCs/>
          <w:i/>
          <w:iCs/>
        </w:rPr>
        <w:t xml:space="preserve">       Otherwise, it is unknown</w:t>
      </w:r>
    </w:p>
    <w:p w:rsidR="00304249" w:rsidRDefault="00304249" w:rsidP="005B741D">
      <w:pPr>
        <w:spacing w:before="120" w:after="120"/>
        <w:ind w:rightChars="100" w:right="210"/>
        <w:rPr>
          <w:rFonts w:eastAsiaTheme="minorEastAsia"/>
          <w:szCs w:val="24"/>
        </w:rPr>
      </w:pPr>
    </w:p>
    <w:tbl>
      <w:tblPr>
        <w:tblStyle w:val="ad"/>
        <w:tblW w:w="0" w:type="auto"/>
        <w:tblLook w:val="04A0"/>
      </w:tblPr>
      <w:tblGrid>
        <w:gridCol w:w="9876"/>
      </w:tblGrid>
      <w:tr w:rsidR="00304249">
        <w:tc>
          <w:tcPr>
            <w:tcW w:w="9876" w:type="dxa"/>
          </w:tcPr>
          <w:p w:rsidR="00304249" w:rsidRDefault="005B741D" w:rsidP="005B741D">
            <w:pPr>
              <w:spacing w:before="120" w:after="120"/>
              <w:rPr>
                <w:b/>
                <w:u w:val="single"/>
              </w:rPr>
            </w:pPr>
            <w:r>
              <w:rPr>
                <w:b/>
                <w:u w:val="single"/>
              </w:rPr>
              <w:t xml:space="preserve">Issue 2-4-3: </w:t>
            </w:r>
            <w:proofErr w:type="spellStart"/>
            <w:r>
              <w:rPr>
                <w:rFonts w:hint="eastAsia"/>
                <w:b/>
                <w:u w:val="single"/>
              </w:rPr>
              <w:t>Ho</w:t>
            </w:r>
            <w:r>
              <w:rPr>
                <w:rFonts w:hint="eastAsia"/>
                <w:b/>
                <w:u w:val="single"/>
              </w:rPr>
              <w:t>wto</w:t>
            </w:r>
            <w:proofErr w:type="spellEnd"/>
            <w:r>
              <w:rPr>
                <w:b/>
                <w:u w:val="single"/>
              </w:rPr>
              <w:t xml:space="preserve"> handle the number of cells NW configured to measure exceeds the configuration to exceed UE capability?</w:t>
            </w:r>
          </w:p>
          <w:p w:rsidR="00304249" w:rsidRDefault="005B741D" w:rsidP="005B741D">
            <w:pPr>
              <w:spacing w:before="120" w:after="120"/>
              <w:rPr>
                <w:szCs w:val="21"/>
              </w:rPr>
            </w:pPr>
            <w:r>
              <w:rPr>
                <w:b/>
                <w:szCs w:val="21"/>
              </w:rPr>
              <w:t>&lt; Way forward &gt;</w:t>
            </w:r>
            <w:r>
              <w:rPr>
                <w:szCs w:val="21"/>
              </w:rPr>
              <w:t>: FFS the following options</w:t>
            </w:r>
          </w:p>
          <w:p w:rsidR="00304249" w:rsidRDefault="005B741D">
            <w:pPr>
              <w:pStyle w:val="af2"/>
              <w:numPr>
                <w:ilvl w:val="1"/>
                <w:numId w:val="7"/>
              </w:numPr>
              <w:overflowPunct/>
              <w:autoSpaceDE/>
              <w:autoSpaceDN/>
              <w:adjustRightInd/>
              <w:spacing w:after="120"/>
              <w:ind w:left="1440"/>
              <w:textAlignment w:val="auto"/>
              <w:rPr>
                <w:rFonts w:eastAsia="宋体"/>
                <w:sz w:val="21"/>
                <w:szCs w:val="21"/>
              </w:rPr>
            </w:pPr>
            <w:r>
              <w:rPr>
                <w:rFonts w:eastAsia="宋体"/>
                <w:sz w:val="21"/>
                <w:szCs w:val="21"/>
              </w:rPr>
              <w:lastRenderedPageBreak/>
              <w:t>Option 1: The configured SSB for L1 measurement on ne</w:t>
            </w:r>
            <w:r>
              <w:rPr>
                <w:rFonts w:eastAsia="宋体"/>
                <w:sz w:val="21"/>
                <w:szCs w:val="21"/>
              </w:rPr>
              <w:t>ighbor cell shall not exceed UE capability.</w:t>
            </w:r>
          </w:p>
          <w:p w:rsidR="00304249" w:rsidRDefault="005B741D">
            <w:pPr>
              <w:pStyle w:val="af2"/>
              <w:numPr>
                <w:ilvl w:val="1"/>
                <w:numId w:val="7"/>
              </w:numPr>
              <w:overflowPunct/>
              <w:autoSpaceDE/>
              <w:autoSpaceDN/>
              <w:adjustRightInd/>
              <w:spacing w:after="120"/>
              <w:ind w:left="1440"/>
              <w:textAlignment w:val="auto"/>
              <w:rPr>
                <w:rFonts w:eastAsia="宋体"/>
                <w:sz w:val="21"/>
                <w:szCs w:val="21"/>
              </w:rPr>
            </w:pPr>
            <w:r>
              <w:rPr>
                <w:rFonts w:eastAsia="宋体" w:hint="eastAsia"/>
                <w:sz w:val="21"/>
                <w:szCs w:val="21"/>
              </w:rPr>
              <w:t>O</w:t>
            </w:r>
            <w:r>
              <w:rPr>
                <w:rFonts w:eastAsia="宋体"/>
                <w:sz w:val="21"/>
                <w:szCs w:val="21"/>
              </w:rPr>
              <w:t>ption 2: UE autonomous down selection of cells and/or SSBs for L1 measurements and/or L1 measurement and report based on the event conditions NW configured.</w:t>
            </w:r>
          </w:p>
          <w:p w:rsidR="00304249" w:rsidRDefault="005B741D">
            <w:pPr>
              <w:pStyle w:val="af2"/>
              <w:numPr>
                <w:ilvl w:val="1"/>
                <w:numId w:val="7"/>
              </w:numPr>
              <w:overflowPunct/>
              <w:autoSpaceDE/>
              <w:autoSpaceDN/>
              <w:adjustRightInd/>
              <w:spacing w:after="120"/>
              <w:ind w:left="1440"/>
              <w:textAlignment w:val="auto"/>
              <w:rPr>
                <w:b/>
                <w:kern w:val="0"/>
              </w:rPr>
            </w:pPr>
            <w:r>
              <w:rPr>
                <w:rFonts w:eastAsia="宋体" w:hint="eastAsia"/>
                <w:sz w:val="21"/>
                <w:szCs w:val="21"/>
              </w:rPr>
              <w:t>O</w:t>
            </w:r>
            <w:r>
              <w:rPr>
                <w:rFonts w:eastAsia="宋体"/>
                <w:sz w:val="21"/>
                <w:szCs w:val="21"/>
              </w:rPr>
              <w:t xml:space="preserve">ption 3: </w:t>
            </w:r>
            <w:r>
              <w:rPr>
                <w:rFonts w:eastAsiaTheme="minorEastAsia"/>
                <w:sz w:val="21"/>
                <w:szCs w:val="21"/>
              </w:rPr>
              <w:t>Down selection can be defined based on NW in</w:t>
            </w:r>
            <w:r>
              <w:rPr>
                <w:rFonts w:eastAsiaTheme="minorEastAsia"/>
                <w:sz w:val="21"/>
                <w:szCs w:val="21"/>
              </w:rPr>
              <w:t>dication.</w:t>
            </w:r>
          </w:p>
        </w:tc>
      </w:tr>
    </w:tbl>
    <w:p w:rsidR="00304249" w:rsidRDefault="005B741D" w:rsidP="005B741D">
      <w:pPr>
        <w:spacing w:before="120" w:after="120"/>
        <w:ind w:rightChars="100" w:right="210"/>
        <w:rPr>
          <w:rFonts w:eastAsiaTheme="minorEastAsia"/>
          <w:szCs w:val="24"/>
        </w:rPr>
      </w:pPr>
      <w:r>
        <w:rPr>
          <w:rFonts w:eastAsiaTheme="minorEastAsia" w:hint="eastAsia"/>
          <w:szCs w:val="24"/>
        </w:rPr>
        <w:lastRenderedPageBreak/>
        <w:t xml:space="preserve">Based on our understanding, the NW shall not configure anything which will be exceed UE capability. If the configuration exceed UE capability, down selection maybe a good choice. How to down selection, maybe up to UE implementation. </w:t>
      </w:r>
    </w:p>
    <w:p w:rsidR="00304249" w:rsidRDefault="005B741D" w:rsidP="005B741D">
      <w:pPr>
        <w:widowControl w:val="0"/>
        <w:spacing w:beforeLines="100" w:afterLines="0" w:line="240" w:lineRule="auto"/>
        <w:jc w:val="left"/>
        <w:rPr>
          <w:rFonts w:eastAsiaTheme="minorEastAsia"/>
          <w:szCs w:val="24"/>
        </w:rPr>
      </w:pPr>
      <w:r>
        <w:rPr>
          <w:rFonts w:hint="eastAsia"/>
          <w:b/>
          <w:bCs/>
          <w:i/>
          <w:iCs/>
        </w:rPr>
        <w:t>Proposal 4.</w:t>
      </w:r>
      <w:r>
        <w:rPr>
          <w:rFonts w:hint="eastAsia"/>
          <w:b/>
          <w:bCs/>
          <w:i/>
          <w:iCs/>
        </w:rPr>
        <w:t xml:space="preserve"> To consider UE implementation for down selection.</w:t>
      </w:r>
    </w:p>
    <w:p w:rsidR="00304249" w:rsidRDefault="00304249" w:rsidP="005B741D">
      <w:pPr>
        <w:widowControl w:val="0"/>
        <w:spacing w:beforeLines="100" w:afterLines="0" w:line="240" w:lineRule="auto"/>
        <w:jc w:val="left"/>
        <w:rPr>
          <w:b/>
          <w:kern w:val="0"/>
          <w:sz w:val="24"/>
          <w:szCs w:val="24"/>
        </w:rPr>
      </w:pPr>
    </w:p>
    <w:tbl>
      <w:tblPr>
        <w:tblStyle w:val="ad"/>
        <w:tblW w:w="0" w:type="auto"/>
        <w:tblLook w:val="04A0"/>
      </w:tblPr>
      <w:tblGrid>
        <w:gridCol w:w="9876"/>
      </w:tblGrid>
      <w:tr w:rsidR="00304249">
        <w:tc>
          <w:tcPr>
            <w:tcW w:w="9876" w:type="dxa"/>
          </w:tcPr>
          <w:p w:rsidR="00304249" w:rsidRDefault="005B741D" w:rsidP="005B741D">
            <w:pPr>
              <w:spacing w:before="120" w:after="120"/>
              <w:rPr>
                <w:rFonts w:eastAsiaTheme="minorEastAsia"/>
                <w:b/>
                <w:u w:val="single"/>
              </w:rPr>
            </w:pPr>
            <w:r>
              <w:rPr>
                <w:b/>
                <w:u w:val="single"/>
              </w:rPr>
              <w:t xml:space="preserve">Issue 2-7-1: side condition of intra-frequency </w:t>
            </w:r>
            <w:r>
              <w:rPr>
                <w:b/>
                <w:u w:val="single"/>
              </w:rPr>
              <w:t>L1-RSRP measurement accuracy requirements</w:t>
            </w:r>
          </w:p>
          <w:p w:rsidR="00304249" w:rsidRDefault="005B741D" w:rsidP="005B741D">
            <w:pPr>
              <w:spacing w:before="120" w:after="120"/>
              <w:rPr>
                <w:rFonts w:eastAsiaTheme="minorEastAsia"/>
                <w:szCs w:val="21"/>
              </w:rPr>
            </w:pPr>
            <w:r>
              <w:rPr>
                <w:b/>
                <w:szCs w:val="21"/>
              </w:rPr>
              <w:t>&lt; Way forward &gt;</w:t>
            </w:r>
            <w:r>
              <w:rPr>
                <w:szCs w:val="21"/>
              </w:rPr>
              <w:t>: FFS the following options</w:t>
            </w:r>
          </w:p>
          <w:p w:rsidR="00304249" w:rsidRDefault="005B741D">
            <w:pPr>
              <w:pStyle w:val="af2"/>
              <w:numPr>
                <w:ilvl w:val="1"/>
                <w:numId w:val="7"/>
              </w:numPr>
              <w:overflowPunct/>
              <w:autoSpaceDE/>
              <w:autoSpaceDN/>
              <w:adjustRightInd/>
              <w:spacing w:after="120"/>
              <w:ind w:left="1440"/>
              <w:textAlignment w:val="auto"/>
              <w:rPr>
                <w:rFonts w:eastAsia="宋体"/>
                <w:sz w:val="21"/>
                <w:szCs w:val="21"/>
              </w:rPr>
            </w:pPr>
            <w:r>
              <w:rPr>
                <w:rFonts w:eastAsia="宋体"/>
                <w:sz w:val="21"/>
                <w:szCs w:val="21"/>
              </w:rPr>
              <w:t>Option 1: Reuse legacy value SNR= -3dB</w:t>
            </w:r>
          </w:p>
          <w:p w:rsidR="00304249" w:rsidRDefault="005B741D">
            <w:pPr>
              <w:pStyle w:val="af2"/>
              <w:numPr>
                <w:ilvl w:val="1"/>
                <w:numId w:val="7"/>
              </w:numPr>
              <w:overflowPunct/>
              <w:autoSpaceDE/>
              <w:autoSpaceDN/>
              <w:adjustRightInd/>
              <w:spacing w:after="120"/>
              <w:ind w:left="1440"/>
              <w:textAlignment w:val="auto"/>
              <w:rPr>
                <w:rFonts w:eastAsia="宋体"/>
                <w:sz w:val="21"/>
                <w:szCs w:val="21"/>
              </w:rPr>
            </w:pPr>
            <w:r>
              <w:rPr>
                <w:rFonts w:eastAsia="宋体"/>
                <w:sz w:val="21"/>
                <w:szCs w:val="21"/>
              </w:rPr>
              <w:t xml:space="preserve">Option 2: SNR = -6dB (same as L3 measurement) </w:t>
            </w:r>
          </w:p>
          <w:p w:rsidR="00304249" w:rsidRDefault="005B741D">
            <w:pPr>
              <w:pStyle w:val="af2"/>
              <w:numPr>
                <w:ilvl w:val="1"/>
                <w:numId w:val="7"/>
              </w:numPr>
              <w:overflowPunct/>
              <w:autoSpaceDE/>
              <w:autoSpaceDN/>
              <w:adjustRightInd/>
              <w:spacing w:after="120"/>
              <w:ind w:left="1440"/>
              <w:textAlignment w:val="auto"/>
              <w:rPr>
                <w:b/>
                <w:kern w:val="0"/>
              </w:rPr>
            </w:pPr>
            <w:r>
              <w:rPr>
                <w:rFonts w:eastAsia="宋体" w:hint="eastAsia"/>
                <w:sz w:val="21"/>
                <w:szCs w:val="21"/>
              </w:rPr>
              <w:t>O</w:t>
            </w:r>
            <w:r>
              <w:rPr>
                <w:rFonts w:eastAsia="宋体"/>
                <w:sz w:val="21"/>
                <w:szCs w:val="21"/>
              </w:rPr>
              <w:t>ption 3: For R17 L1 measurements, the side condition for measurement accuracy requirements is -3dB. For new type of L1 measurements if agreed by other WGs, the side condition for measurement accuracy requirem</w:t>
            </w:r>
            <w:r>
              <w:rPr>
                <w:rFonts w:eastAsia="宋体"/>
                <w:sz w:val="21"/>
                <w:szCs w:val="21"/>
              </w:rPr>
              <w:t>ents is -6dB.</w:t>
            </w:r>
          </w:p>
        </w:tc>
      </w:tr>
    </w:tbl>
    <w:p w:rsidR="00304249" w:rsidRDefault="005B741D" w:rsidP="005B741D">
      <w:pPr>
        <w:widowControl w:val="0"/>
        <w:spacing w:beforeLines="100" w:afterLines="0" w:line="260" w:lineRule="auto"/>
      </w:pPr>
      <w:r>
        <w:rPr>
          <w:rFonts w:hint="eastAsia"/>
        </w:rPr>
        <w:t>Another issue is whether L1-RSRP measurement accuracy requirements, which only used for beam managements can be applicable to L1/L2 mobility. In TS 38.133, side condition Ês/</w:t>
      </w:r>
      <w:proofErr w:type="spellStart"/>
      <w:r>
        <w:rPr>
          <w:rFonts w:hint="eastAsia"/>
        </w:rPr>
        <w:t>Iot</w:t>
      </w:r>
      <w:proofErr w:type="spellEnd"/>
      <w:r>
        <w:rPr>
          <w:rFonts w:hint="eastAsia"/>
        </w:rPr>
        <w:t xml:space="preserve"> in intra-frequency L1-RSRP measurement accuracy requirement is </w:t>
      </w:r>
      <w:r>
        <w:rPr>
          <w:rFonts w:hint="eastAsia"/>
        </w:rPr>
        <w:t>specified -3dB. And in legacy mobility, side condition Ês/</w:t>
      </w:r>
      <w:proofErr w:type="spellStart"/>
      <w:r>
        <w:rPr>
          <w:rFonts w:hint="eastAsia"/>
        </w:rPr>
        <w:t>Iot</w:t>
      </w:r>
      <w:proofErr w:type="spellEnd"/>
      <w:r>
        <w:rPr>
          <w:rFonts w:hint="eastAsia"/>
        </w:rPr>
        <w:t xml:space="preserve"> in intra-frequency and inter-frequency L3-RSRP accuracy requirement is -6dB. Based on our understanding, we could reuse legacy value of L3 measurement for L1/L2 mobility, at least -6 dB can be i</w:t>
      </w:r>
      <w:r>
        <w:rPr>
          <w:rFonts w:hint="eastAsia"/>
        </w:rPr>
        <w:t>dentical to legacy RRM.</w:t>
      </w:r>
    </w:p>
    <w:p w:rsidR="00304249" w:rsidRDefault="005B741D" w:rsidP="005B741D">
      <w:pPr>
        <w:widowControl w:val="0"/>
        <w:spacing w:beforeLines="100" w:afterLines="0" w:line="240" w:lineRule="auto"/>
        <w:jc w:val="left"/>
        <w:rPr>
          <w:b/>
          <w:kern w:val="0"/>
          <w:sz w:val="24"/>
          <w:szCs w:val="24"/>
        </w:rPr>
      </w:pPr>
      <w:r>
        <w:rPr>
          <w:rFonts w:hint="eastAsia"/>
          <w:b/>
          <w:bCs/>
          <w:i/>
          <w:iCs/>
        </w:rPr>
        <w:t>Proposal 5 . Propose to use legacy value of L3 measurement for L1/L2 mobility.</w:t>
      </w:r>
    </w:p>
    <w:p w:rsidR="00304249" w:rsidRDefault="00304249" w:rsidP="005B741D">
      <w:pPr>
        <w:widowControl w:val="0"/>
        <w:spacing w:beforeLines="100" w:afterLines="0" w:line="240" w:lineRule="auto"/>
        <w:jc w:val="left"/>
        <w:rPr>
          <w:b/>
          <w:kern w:val="0"/>
          <w:sz w:val="24"/>
          <w:szCs w:val="24"/>
        </w:rPr>
      </w:pPr>
    </w:p>
    <w:p w:rsidR="00304249" w:rsidRDefault="005B741D">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304249" w:rsidRDefault="005B741D">
      <w:pPr>
        <w:widowControl w:val="0"/>
        <w:numPr>
          <w:ilvl w:val="255"/>
          <w:numId w:val="0"/>
        </w:numPr>
        <w:spacing w:beforeLines="0" w:afterLines="0" w:line="240" w:lineRule="auto"/>
        <w:rPr>
          <w:bCs/>
          <w:kern w:val="0"/>
          <w:szCs w:val="21"/>
        </w:rPr>
      </w:pPr>
      <w:r>
        <w:rPr>
          <w:rFonts w:hint="eastAsia"/>
          <w:kern w:val="0"/>
          <w:sz w:val="20"/>
        </w:rPr>
        <w:t>In this contribution, we give some discussions on L1/L2 inter-cell mobility delay requirements mobility, The conclusions are:</w:t>
      </w:r>
    </w:p>
    <w:p w:rsidR="00304249" w:rsidRDefault="005B741D" w:rsidP="005B741D">
      <w:pPr>
        <w:spacing w:before="120" w:after="120"/>
        <w:ind w:rightChars="100" w:right="210"/>
      </w:pPr>
      <w:r>
        <w:rPr>
          <w:rFonts w:hint="eastAsia"/>
          <w:b/>
          <w:bCs/>
          <w:i/>
          <w:iCs/>
        </w:rPr>
        <w:t>Proposal 1. U</w:t>
      </w:r>
      <w:r>
        <w:rPr>
          <w:rFonts w:hint="eastAsia"/>
          <w:b/>
          <w:bCs/>
          <w:i/>
          <w:iCs/>
        </w:rPr>
        <w:t>E can perform L3 measurement at first, UE can know the symbol boundary, SSB index, frame boundary, etc.</w:t>
      </w:r>
    </w:p>
    <w:p w:rsidR="00304249" w:rsidRDefault="005B741D" w:rsidP="005B741D">
      <w:pPr>
        <w:widowControl w:val="0"/>
        <w:spacing w:beforeLines="100" w:afterLines="0" w:line="240" w:lineRule="auto"/>
        <w:jc w:val="left"/>
        <w:rPr>
          <w:b/>
          <w:bCs/>
          <w:i/>
          <w:iCs/>
        </w:rPr>
      </w:pPr>
      <w:r>
        <w:rPr>
          <w:rFonts w:hint="eastAsia"/>
          <w:b/>
          <w:bCs/>
          <w:i/>
          <w:iCs/>
        </w:rPr>
        <w:t xml:space="preserve">Proposal 2. UE performs L1 measurement on a </w:t>
      </w:r>
      <w:proofErr w:type="spellStart"/>
      <w:r>
        <w:rPr>
          <w:rFonts w:hint="eastAsia"/>
          <w:b/>
          <w:bCs/>
          <w:i/>
          <w:iCs/>
        </w:rPr>
        <w:t>neighbour</w:t>
      </w:r>
      <w:proofErr w:type="spellEnd"/>
      <w:r>
        <w:rPr>
          <w:rFonts w:hint="eastAsia"/>
          <w:b/>
          <w:bCs/>
          <w:i/>
          <w:iCs/>
        </w:rPr>
        <w:t xml:space="preserve"> cell after UE has performed L3 measurement.</w:t>
      </w:r>
    </w:p>
    <w:p w:rsidR="00304249" w:rsidRDefault="005B741D" w:rsidP="005B741D">
      <w:pPr>
        <w:widowControl w:val="0"/>
        <w:spacing w:beforeLines="100" w:afterLines="0" w:line="240" w:lineRule="auto"/>
        <w:jc w:val="left"/>
        <w:rPr>
          <w:b/>
          <w:bCs/>
          <w:i/>
          <w:iCs/>
        </w:rPr>
      </w:pPr>
      <w:r>
        <w:rPr>
          <w:rFonts w:hint="eastAsia"/>
          <w:b/>
          <w:bCs/>
          <w:i/>
          <w:iCs/>
        </w:rPr>
        <w:t xml:space="preserve">Proposal 3. Target cell is considered as known if the </w:t>
      </w:r>
      <w:r>
        <w:rPr>
          <w:rFonts w:hint="eastAsia"/>
          <w:b/>
          <w:bCs/>
          <w:i/>
          <w:iCs/>
        </w:rPr>
        <w:t>following conditions are met in this requirement:</w:t>
      </w:r>
    </w:p>
    <w:p w:rsidR="00304249" w:rsidRDefault="005B741D" w:rsidP="005B741D">
      <w:pPr>
        <w:widowControl w:val="0"/>
        <w:numPr>
          <w:ilvl w:val="0"/>
          <w:numId w:val="8"/>
        </w:numPr>
        <w:spacing w:beforeLines="100" w:afterLines="0" w:line="240" w:lineRule="auto"/>
        <w:jc w:val="left"/>
        <w:rPr>
          <w:b/>
          <w:bCs/>
          <w:i/>
          <w:iCs/>
        </w:rPr>
      </w:pPr>
      <w:r>
        <w:rPr>
          <w:rFonts w:hint="eastAsia"/>
          <w:b/>
          <w:bCs/>
          <w:i/>
          <w:iCs/>
        </w:rPr>
        <w:t></w:t>
      </w:r>
      <w:r>
        <w:rPr>
          <w:rFonts w:hint="eastAsia"/>
          <w:b/>
          <w:bCs/>
          <w:i/>
          <w:iCs/>
        </w:rPr>
        <w:t>UE has performed L3 measurement on the target cell during the last [5] seconds, and</w:t>
      </w:r>
    </w:p>
    <w:p w:rsidR="00304249" w:rsidRDefault="005B741D" w:rsidP="005B741D">
      <w:pPr>
        <w:widowControl w:val="0"/>
        <w:numPr>
          <w:ilvl w:val="0"/>
          <w:numId w:val="8"/>
        </w:numPr>
        <w:spacing w:beforeLines="100" w:afterLines="0" w:line="240" w:lineRule="auto"/>
        <w:jc w:val="left"/>
        <w:rPr>
          <w:b/>
          <w:bCs/>
          <w:i/>
          <w:iCs/>
        </w:rPr>
      </w:pPr>
      <w:r>
        <w:rPr>
          <w:rFonts w:hint="eastAsia"/>
          <w:b/>
          <w:bCs/>
          <w:i/>
          <w:iCs/>
        </w:rPr>
        <w:t></w:t>
      </w:r>
      <w:r>
        <w:rPr>
          <w:rFonts w:hint="eastAsia"/>
          <w:b/>
          <w:bCs/>
          <w:i/>
          <w:iCs/>
        </w:rPr>
        <w:t>The SSB from the target cell configured for L1 measurement remains detectable according to the cell identification requi</w:t>
      </w:r>
      <w:r>
        <w:rPr>
          <w:rFonts w:hint="eastAsia"/>
          <w:b/>
          <w:bCs/>
          <w:i/>
          <w:iCs/>
        </w:rPr>
        <w:t>rements specified in clause 9.2 and 9.3.</w:t>
      </w:r>
    </w:p>
    <w:p w:rsidR="00304249" w:rsidRDefault="005B741D" w:rsidP="005B741D">
      <w:pPr>
        <w:widowControl w:val="0"/>
        <w:spacing w:beforeLines="100" w:afterLines="0" w:line="240" w:lineRule="auto"/>
        <w:jc w:val="left"/>
        <w:rPr>
          <w:b/>
          <w:bCs/>
          <w:i/>
          <w:iCs/>
        </w:rPr>
      </w:pPr>
      <w:r>
        <w:rPr>
          <w:rFonts w:hint="eastAsia"/>
          <w:b/>
          <w:bCs/>
          <w:i/>
          <w:iCs/>
        </w:rPr>
        <w:t></w:t>
      </w:r>
      <w:r>
        <w:rPr>
          <w:rFonts w:hint="eastAsia"/>
          <w:b/>
          <w:bCs/>
          <w:i/>
          <w:iCs/>
        </w:rPr>
        <w:t xml:space="preserve">       Otherwise, it is unknown</w:t>
      </w:r>
    </w:p>
    <w:p w:rsidR="00304249" w:rsidRDefault="005B741D" w:rsidP="005B741D">
      <w:pPr>
        <w:widowControl w:val="0"/>
        <w:spacing w:beforeLines="100" w:afterLines="0" w:line="240" w:lineRule="auto"/>
        <w:jc w:val="left"/>
        <w:rPr>
          <w:rFonts w:eastAsiaTheme="minorEastAsia"/>
          <w:szCs w:val="24"/>
        </w:rPr>
      </w:pPr>
      <w:r>
        <w:rPr>
          <w:rFonts w:hint="eastAsia"/>
          <w:b/>
          <w:bCs/>
          <w:i/>
          <w:iCs/>
        </w:rPr>
        <w:t>Proposal 4. To consider UE implementation for down selection.</w:t>
      </w:r>
    </w:p>
    <w:p w:rsidR="00304249" w:rsidRDefault="005B741D" w:rsidP="005B741D">
      <w:pPr>
        <w:widowControl w:val="0"/>
        <w:spacing w:beforeLines="100" w:afterLines="0" w:line="240" w:lineRule="auto"/>
        <w:jc w:val="left"/>
        <w:rPr>
          <w:bCs/>
          <w:kern w:val="0"/>
          <w:szCs w:val="21"/>
        </w:rPr>
      </w:pPr>
      <w:r>
        <w:rPr>
          <w:rFonts w:hint="eastAsia"/>
          <w:b/>
          <w:bCs/>
          <w:i/>
          <w:iCs/>
        </w:rPr>
        <w:lastRenderedPageBreak/>
        <w:t>Proposal 5 . Propose to use legacy value of L3 measurement for L1/L2 mobility.</w:t>
      </w:r>
    </w:p>
    <w:p w:rsidR="00304249" w:rsidRDefault="005B741D">
      <w:pPr>
        <w:widowControl w:val="0"/>
        <w:pBdr>
          <w:top w:val="single" w:sz="12" w:space="3" w:color="auto"/>
        </w:pBdr>
        <w:spacing w:beforeLines="0" w:afterLines="0"/>
        <w:jc w:val="left"/>
        <w:outlineLvl w:val="0"/>
        <w:rPr>
          <w:sz w:val="20"/>
        </w:rPr>
      </w:pPr>
      <w:r>
        <w:rPr>
          <w:b/>
          <w:kern w:val="0"/>
          <w:sz w:val="24"/>
          <w:szCs w:val="24"/>
        </w:rPr>
        <w:t>4</w:t>
      </w:r>
      <w:r>
        <w:rPr>
          <w:b/>
          <w:kern w:val="0"/>
          <w:sz w:val="24"/>
          <w:szCs w:val="24"/>
        </w:rPr>
        <w:tab/>
        <w:t>Reference</w:t>
      </w:r>
    </w:p>
    <w:p w:rsidR="00304249" w:rsidRDefault="005B741D">
      <w:pPr>
        <w:widowControl w:val="0"/>
        <w:tabs>
          <w:tab w:val="left" w:pos="90"/>
          <w:tab w:val="left" w:pos="1868"/>
          <w:tab w:val="right" w:pos="10648"/>
        </w:tabs>
        <w:spacing w:beforeLines="0" w:afterLines="0"/>
        <w:jc w:val="left"/>
        <w:rPr>
          <w:sz w:val="20"/>
        </w:rPr>
      </w:pPr>
      <w:r>
        <w:rPr>
          <w:sz w:val="20"/>
        </w:rPr>
        <w:t>[</w:t>
      </w:r>
      <w:r>
        <w:rPr>
          <w:rFonts w:hint="eastAsia"/>
          <w:sz w:val="20"/>
        </w:rPr>
        <w:t>1</w:t>
      </w:r>
      <w:r>
        <w:rPr>
          <w:sz w:val="20"/>
        </w:rPr>
        <w:t xml:space="preserve">] </w:t>
      </w:r>
      <w:r>
        <w:rPr>
          <w:rFonts w:hint="eastAsia"/>
          <w:sz w:val="20"/>
          <w:lang w:eastAsia="zh-TW"/>
        </w:rPr>
        <w:t>RP-221799</w:t>
      </w:r>
      <w:r>
        <w:rPr>
          <w:rFonts w:hint="eastAsia"/>
          <w:sz w:val="20"/>
        </w:rPr>
        <w:t xml:space="preserve">, New WID on </w:t>
      </w:r>
      <w:r>
        <w:rPr>
          <w:rFonts w:hint="eastAsia"/>
          <w:sz w:val="20"/>
        </w:rPr>
        <w:t xml:space="preserve">Further NR mobility enhancements, </w:t>
      </w:r>
      <w:proofErr w:type="spellStart"/>
      <w:r>
        <w:rPr>
          <w:rFonts w:hint="eastAsia"/>
          <w:sz w:val="20"/>
        </w:rPr>
        <w:t>MediaTek</w:t>
      </w:r>
      <w:proofErr w:type="spellEnd"/>
      <w:r>
        <w:rPr>
          <w:rFonts w:hint="eastAsia"/>
          <w:sz w:val="20"/>
        </w:rPr>
        <w:t>.</w:t>
      </w:r>
    </w:p>
    <w:p w:rsidR="00304249" w:rsidRDefault="005B741D">
      <w:pPr>
        <w:widowControl w:val="0"/>
        <w:tabs>
          <w:tab w:val="left" w:pos="90"/>
          <w:tab w:val="left" w:pos="1868"/>
          <w:tab w:val="right" w:pos="10648"/>
        </w:tabs>
        <w:spacing w:beforeLines="0" w:afterLines="0"/>
        <w:jc w:val="left"/>
        <w:rPr>
          <w:sz w:val="20"/>
        </w:rPr>
      </w:pPr>
      <w:r>
        <w:rPr>
          <w:rFonts w:hint="eastAsia"/>
          <w:sz w:val="20"/>
        </w:rPr>
        <w:t xml:space="preserve">[2] </w:t>
      </w:r>
      <w:r>
        <w:rPr>
          <w:sz w:val="20"/>
        </w:rPr>
        <w:t>R4-2306395</w:t>
      </w:r>
      <w:r>
        <w:rPr>
          <w:rFonts w:hint="eastAsia"/>
          <w:sz w:val="20"/>
        </w:rPr>
        <w:t xml:space="preserve">,WF on NR Mobility Enhancements RRM requirements, </w:t>
      </w:r>
      <w:proofErr w:type="spellStart"/>
      <w:r>
        <w:rPr>
          <w:rFonts w:hint="eastAsia"/>
          <w:sz w:val="20"/>
        </w:rPr>
        <w:t>MediaTek</w:t>
      </w:r>
      <w:proofErr w:type="spellEnd"/>
      <w:r>
        <w:rPr>
          <w:rFonts w:hint="eastAsia"/>
          <w:sz w:val="20"/>
        </w:rPr>
        <w:t>.</w:t>
      </w:r>
    </w:p>
    <w:p w:rsidR="00304249" w:rsidRDefault="00304249">
      <w:pPr>
        <w:widowControl w:val="0"/>
        <w:tabs>
          <w:tab w:val="left" w:pos="90"/>
          <w:tab w:val="left" w:pos="1868"/>
          <w:tab w:val="right" w:pos="10648"/>
        </w:tabs>
        <w:spacing w:beforeLines="0" w:afterLines="0"/>
        <w:jc w:val="left"/>
        <w:rPr>
          <w:sz w:val="20"/>
        </w:rPr>
      </w:pPr>
    </w:p>
    <w:sectPr w:rsidR="00304249" w:rsidSect="00304249">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4249" w:rsidRDefault="00304249" w:rsidP="005B741D">
      <w:pPr>
        <w:spacing w:before="120" w:after="120" w:line="240" w:lineRule="auto"/>
      </w:pPr>
      <w:r>
        <w:separator/>
      </w:r>
    </w:p>
  </w:endnote>
  <w:endnote w:type="continuationSeparator" w:id="1">
    <w:p w:rsidR="00304249" w:rsidRDefault="00304249" w:rsidP="005B741D">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249" w:rsidRDefault="00304249">
    <w:pPr>
      <w:pStyle w:val="a7"/>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85056"/>
    </w:sdtPr>
    <w:sdtContent>
      <w:p w:rsidR="00304249" w:rsidRDefault="00304249">
        <w:pPr>
          <w:pStyle w:val="a7"/>
          <w:spacing w:before="120" w:after="120"/>
          <w:jc w:val="center"/>
        </w:pPr>
        <w:r>
          <w:fldChar w:fldCharType="begin"/>
        </w:r>
        <w:r w:rsidR="005B741D">
          <w:instrText xml:space="preserve"> PAGE   \* MERGEFORMAT </w:instrText>
        </w:r>
        <w:r>
          <w:fldChar w:fldCharType="separate"/>
        </w:r>
        <w:r w:rsidR="005B741D">
          <w:rPr>
            <w:noProof/>
          </w:rPr>
          <w:t>1</w:t>
        </w:r>
        <w:r>
          <w:fldChar w:fldCharType="end"/>
        </w:r>
      </w:p>
    </w:sdtContent>
  </w:sdt>
  <w:p w:rsidR="00304249" w:rsidRDefault="00304249">
    <w:pPr>
      <w:pStyle w:val="a7"/>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249" w:rsidRDefault="00304249">
    <w:pPr>
      <w:pStyle w:val="a7"/>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4249" w:rsidRDefault="00304249" w:rsidP="005B741D">
      <w:pPr>
        <w:spacing w:before="120" w:after="120" w:line="240" w:lineRule="auto"/>
      </w:pPr>
      <w:r>
        <w:separator/>
      </w:r>
    </w:p>
  </w:footnote>
  <w:footnote w:type="continuationSeparator" w:id="1">
    <w:p w:rsidR="00304249" w:rsidRDefault="00304249" w:rsidP="005B741D">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249" w:rsidRDefault="00304249">
    <w:pPr>
      <w:pStyle w:val="a8"/>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249" w:rsidRDefault="00304249">
    <w:pPr>
      <w:pStyle w:val="a8"/>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249" w:rsidRDefault="00304249">
    <w:pPr>
      <w:pStyle w:val="a8"/>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FC05A80"/>
    <w:multiLevelType w:val="singleLevel"/>
    <w:tmpl w:val="4FC05A80"/>
    <w:lvl w:ilvl="0">
      <w:start w:val="1"/>
      <w:numFmt w:val="bullet"/>
      <w:lvlText w:val=""/>
      <w:lvlJc w:val="left"/>
      <w:pPr>
        <w:tabs>
          <w:tab w:val="left" w:pos="1260"/>
        </w:tabs>
        <w:ind w:left="1680" w:hanging="420"/>
      </w:pPr>
      <w:rPr>
        <w:rFonts w:ascii="Wingdings" w:hAnsi="Wingdings" w:hint="default"/>
        <w:sz w:val="13"/>
        <w:szCs w:val="13"/>
      </w:rPr>
    </w:lvl>
  </w:abstractNum>
  <w:abstractNum w:abstractNumId="6">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3"/>
  </w:num>
  <w:num w:numId="4">
    <w:abstractNumId w:val="4"/>
  </w:num>
  <w:num w:numId="5">
    <w:abstractNumId w:val="1"/>
  </w:num>
  <w:num w:numId="6">
    <w:abstractNumId w:val="0"/>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317A"/>
    <w:rsid w:val="002B7F9A"/>
    <w:rsid w:val="002C38DE"/>
    <w:rsid w:val="002D17CE"/>
    <w:rsid w:val="002D2488"/>
    <w:rsid w:val="002D535F"/>
    <w:rsid w:val="002E5075"/>
    <w:rsid w:val="002F60C6"/>
    <w:rsid w:val="00301C69"/>
    <w:rsid w:val="00304249"/>
    <w:rsid w:val="00307D72"/>
    <w:rsid w:val="00314629"/>
    <w:rsid w:val="00316BE3"/>
    <w:rsid w:val="00332ECB"/>
    <w:rsid w:val="0034730D"/>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B741D"/>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4B2F"/>
    <w:rsid w:val="00746E22"/>
    <w:rsid w:val="00756220"/>
    <w:rsid w:val="00764336"/>
    <w:rsid w:val="00770C57"/>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198"/>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C6AA9"/>
    <w:rsid w:val="009D77AD"/>
    <w:rsid w:val="009E2DC5"/>
    <w:rsid w:val="009F300C"/>
    <w:rsid w:val="009F6B4D"/>
    <w:rsid w:val="009F72E0"/>
    <w:rsid w:val="00A1419A"/>
    <w:rsid w:val="00A2192E"/>
    <w:rsid w:val="00A307A0"/>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3322B"/>
    <w:rsid w:val="00F35371"/>
    <w:rsid w:val="00F41A17"/>
    <w:rsid w:val="00F506E5"/>
    <w:rsid w:val="00F52DE2"/>
    <w:rsid w:val="00F535F8"/>
    <w:rsid w:val="00F60E48"/>
    <w:rsid w:val="00F655C0"/>
    <w:rsid w:val="00F67D26"/>
    <w:rsid w:val="00F71837"/>
    <w:rsid w:val="00F7259C"/>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5FC4"/>
    <w:rsid w:val="00FE4F39"/>
    <w:rsid w:val="00FF10BD"/>
    <w:rsid w:val="011A0B49"/>
    <w:rsid w:val="012926C2"/>
    <w:rsid w:val="014A0623"/>
    <w:rsid w:val="01536583"/>
    <w:rsid w:val="01572FC3"/>
    <w:rsid w:val="01764F01"/>
    <w:rsid w:val="018107C9"/>
    <w:rsid w:val="01854FE9"/>
    <w:rsid w:val="018E207B"/>
    <w:rsid w:val="0190283E"/>
    <w:rsid w:val="019D155B"/>
    <w:rsid w:val="01A428BB"/>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C3F9C"/>
    <w:rsid w:val="02FB44EF"/>
    <w:rsid w:val="03073BDC"/>
    <w:rsid w:val="030B0647"/>
    <w:rsid w:val="030C40C1"/>
    <w:rsid w:val="033A0742"/>
    <w:rsid w:val="03445E8F"/>
    <w:rsid w:val="035154D3"/>
    <w:rsid w:val="03527C38"/>
    <w:rsid w:val="035402E6"/>
    <w:rsid w:val="03561517"/>
    <w:rsid w:val="0356746F"/>
    <w:rsid w:val="03746F87"/>
    <w:rsid w:val="03814F5B"/>
    <w:rsid w:val="03837582"/>
    <w:rsid w:val="038B3141"/>
    <w:rsid w:val="03A77DFA"/>
    <w:rsid w:val="03B339B1"/>
    <w:rsid w:val="03C05350"/>
    <w:rsid w:val="03C1287B"/>
    <w:rsid w:val="03C36B0E"/>
    <w:rsid w:val="03CF67FA"/>
    <w:rsid w:val="03E358F3"/>
    <w:rsid w:val="03E84DE8"/>
    <w:rsid w:val="04030035"/>
    <w:rsid w:val="04251A4C"/>
    <w:rsid w:val="042D2E97"/>
    <w:rsid w:val="04305EA0"/>
    <w:rsid w:val="043865BF"/>
    <w:rsid w:val="044C78D8"/>
    <w:rsid w:val="04537B11"/>
    <w:rsid w:val="04684A28"/>
    <w:rsid w:val="0476348C"/>
    <w:rsid w:val="04782230"/>
    <w:rsid w:val="0479507E"/>
    <w:rsid w:val="04894975"/>
    <w:rsid w:val="04AF7979"/>
    <w:rsid w:val="04B14B03"/>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32CE9"/>
    <w:rsid w:val="07971B3F"/>
    <w:rsid w:val="07983294"/>
    <w:rsid w:val="07A5677E"/>
    <w:rsid w:val="07B51934"/>
    <w:rsid w:val="07B9290D"/>
    <w:rsid w:val="07BB64F5"/>
    <w:rsid w:val="07BE52B9"/>
    <w:rsid w:val="07D57946"/>
    <w:rsid w:val="07D70D20"/>
    <w:rsid w:val="07ED524D"/>
    <w:rsid w:val="080124E3"/>
    <w:rsid w:val="080C7FA0"/>
    <w:rsid w:val="082D5BBC"/>
    <w:rsid w:val="08341060"/>
    <w:rsid w:val="08526116"/>
    <w:rsid w:val="08787FF0"/>
    <w:rsid w:val="0889002B"/>
    <w:rsid w:val="08A200D8"/>
    <w:rsid w:val="08A44DA6"/>
    <w:rsid w:val="08AA245A"/>
    <w:rsid w:val="08BA6E24"/>
    <w:rsid w:val="08C562FD"/>
    <w:rsid w:val="08CA2731"/>
    <w:rsid w:val="08CA27B1"/>
    <w:rsid w:val="08E916DF"/>
    <w:rsid w:val="08FC0AA5"/>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D87ABE"/>
    <w:rsid w:val="0CE26C42"/>
    <w:rsid w:val="0CE76B48"/>
    <w:rsid w:val="0CF62FDB"/>
    <w:rsid w:val="0CFB523A"/>
    <w:rsid w:val="0D2132FE"/>
    <w:rsid w:val="0D4B44A1"/>
    <w:rsid w:val="0D6E2620"/>
    <w:rsid w:val="0D704E21"/>
    <w:rsid w:val="0D7F48FE"/>
    <w:rsid w:val="0D883C88"/>
    <w:rsid w:val="0D900677"/>
    <w:rsid w:val="0D966BF7"/>
    <w:rsid w:val="0DBD71A3"/>
    <w:rsid w:val="0DCC3AE8"/>
    <w:rsid w:val="0DD87842"/>
    <w:rsid w:val="0DF202E1"/>
    <w:rsid w:val="0DF53CE3"/>
    <w:rsid w:val="0E0961C5"/>
    <w:rsid w:val="0E131C69"/>
    <w:rsid w:val="0E147898"/>
    <w:rsid w:val="0E2F216B"/>
    <w:rsid w:val="0E3352C6"/>
    <w:rsid w:val="0E6271DF"/>
    <w:rsid w:val="0E81568A"/>
    <w:rsid w:val="0E942250"/>
    <w:rsid w:val="0E963344"/>
    <w:rsid w:val="0E9E6E00"/>
    <w:rsid w:val="0EA40C1C"/>
    <w:rsid w:val="0ED50DDE"/>
    <w:rsid w:val="0EE41032"/>
    <w:rsid w:val="0EEC6F1D"/>
    <w:rsid w:val="0F103291"/>
    <w:rsid w:val="0F1D498B"/>
    <w:rsid w:val="0F337178"/>
    <w:rsid w:val="0F41022A"/>
    <w:rsid w:val="0F60682C"/>
    <w:rsid w:val="0F6763D9"/>
    <w:rsid w:val="0F702E87"/>
    <w:rsid w:val="0F715B2B"/>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F07C7"/>
    <w:rsid w:val="146C5189"/>
    <w:rsid w:val="14816B50"/>
    <w:rsid w:val="148313F4"/>
    <w:rsid w:val="1484169C"/>
    <w:rsid w:val="14934F1A"/>
    <w:rsid w:val="149559C4"/>
    <w:rsid w:val="14A759A3"/>
    <w:rsid w:val="14AC0C32"/>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67B0D"/>
    <w:rsid w:val="16DD3B26"/>
    <w:rsid w:val="16EB6E00"/>
    <w:rsid w:val="16FD2447"/>
    <w:rsid w:val="1712339A"/>
    <w:rsid w:val="171E63FC"/>
    <w:rsid w:val="1722504D"/>
    <w:rsid w:val="17276DF4"/>
    <w:rsid w:val="1738730F"/>
    <w:rsid w:val="17416499"/>
    <w:rsid w:val="17481B81"/>
    <w:rsid w:val="175007ED"/>
    <w:rsid w:val="17610597"/>
    <w:rsid w:val="176B45C6"/>
    <w:rsid w:val="176C447F"/>
    <w:rsid w:val="177E6965"/>
    <w:rsid w:val="17852314"/>
    <w:rsid w:val="17875303"/>
    <w:rsid w:val="1793626E"/>
    <w:rsid w:val="17A875F5"/>
    <w:rsid w:val="17B92501"/>
    <w:rsid w:val="17E66DD8"/>
    <w:rsid w:val="17E84839"/>
    <w:rsid w:val="17EE1403"/>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56393"/>
    <w:rsid w:val="18A8582C"/>
    <w:rsid w:val="18B50543"/>
    <w:rsid w:val="18CD7A02"/>
    <w:rsid w:val="19001FFC"/>
    <w:rsid w:val="190E2B4A"/>
    <w:rsid w:val="19256D7A"/>
    <w:rsid w:val="193275C2"/>
    <w:rsid w:val="19394FD2"/>
    <w:rsid w:val="195F3A6C"/>
    <w:rsid w:val="19614961"/>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CFC6AE0"/>
    <w:rsid w:val="1D037029"/>
    <w:rsid w:val="1D3305FF"/>
    <w:rsid w:val="1D395282"/>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815CC"/>
    <w:rsid w:val="1FEC5915"/>
    <w:rsid w:val="1FED32EF"/>
    <w:rsid w:val="200631D6"/>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031BC"/>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1B5C62"/>
    <w:rsid w:val="245872F9"/>
    <w:rsid w:val="245943D9"/>
    <w:rsid w:val="245E6B64"/>
    <w:rsid w:val="2463385E"/>
    <w:rsid w:val="24967323"/>
    <w:rsid w:val="249D5FC8"/>
    <w:rsid w:val="24A1538E"/>
    <w:rsid w:val="24B918AE"/>
    <w:rsid w:val="24B9450F"/>
    <w:rsid w:val="24C83F94"/>
    <w:rsid w:val="24F60CDA"/>
    <w:rsid w:val="250D450C"/>
    <w:rsid w:val="25134332"/>
    <w:rsid w:val="25141A5B"/>
    <w:rsid w:val="2521546A"/>
    <w:rsid w:val="252B49E0"/>
    <w:rsid w:val="25734B61"/>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A30ADD"/>
    <w:rsid w:val="26C472EC"/>
    <w:rsid w:val="26EC491A"/>
    <w:rsid w:val="26ED73E1"/>
    <w:rsid w:val="26EF38F6"/>
    <w:rsid w:val="26F32A72"/>
    <w:rsid w:val="27047832"/>
    <w:rsid w:val="271317AC"/>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77E"/>
    <w:rsid w:val="2A35650F"/>
    <w:rsid w:val="2A405845"/>
    <w:rsid w:val="2A4D593F"/>
    <w:rsid w:val="2A6B1C6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721B"/>
    <w:rsid w:val="2CB600FC"/>
    <w:rsid w:val="2CE512AC"/>
    <w:rsid w:val="2CE76948"/>
    <w:rsid w:val="2D026315"/>
    <w:rsid w:val="2D0764BD"/>
    <w:rsid w:val="2D0B3169"/>
    <w:rsid w:val="2D0D4219"/>
    <w:rsid w:val="2D153544"/>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671E59"/>
    <w:rsid w:val="2E6C0A75"/>
    <w:rsid w:val="2E7258DC"/>
    <w:rsid w:val="2E79458E"/>
    <w:rsid w:val="2E797A78"/>
    <w:rsid w:val="2E7C6A94"/>
    <w:rsid w:val="2E8321A5"/>
    <w:rsid w:val="2E93618F"/>
    <w:rsid w:val="2E9F6D95"/>
    <w:rsid w:val="2EAE350B"/>
    <w:rsid w:val="2EB20A6C"/>
    <w:rsid w:val="2EBC2287"/>
    <w:rsid w:val="2ECA3116"/>
    <w:rsid w:val="2EDD7896"/>
    <w:rsid w:val="2EEA6E65"/>
    <w:rsid w:val="2EED2F50"/>
    <w:rsid w:val="2F00052B"/>
    <w:rsid w:val="2F0367CD"/>
    <w:rsid w:val="2F0378D9"/>
    <w:rsid w:val="2F1251F2"/>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916BB1"/>
    <w:rsid w:val="30962F3E"/>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BF4199"/>
    <w:rsid w:val="33FE62E7"/>
    <w:rsid w:val="340D25F6"/>
    <w:rsid w:val="340F5E5C"/>
    <w:rsid w:val="342B76C7"/>
    <w:rsid w:val="343A1527"/>
    <w:rsid w:val="34447898"/>
    <w:rsid w:val="344E62FA"/>
    <w:rsid w:val="3472234D"/>
    <w:rsid w:val="347D500F"/>
    <w:rsid w:val="34830157"/>
    <w:rsid w:val="34872D27"/>
    <w:rsid w:val="349164BD"/>
    <w:rsid w:val="34B32986"/>
    <w:rsid w:val="34BD02AE"/>
    <w:rsid w:val="34D13A35"/>
    <w:rsid w:val="34DA26A8"/>
    <w:rsid w:val="34E63919"/>
    <w:rsid w:val="34E960F1"/>
    <w:rsid w:val="350B42D5"/>
    <w:rsid w:val="350F6258"/>
    <w:rsid w:val="351622C7"/>
    <w:rsid w:val="351A603C"/>
    <w:rsid w:val="352821F6"/>
    <w:rsid w:val="35387F19"/>
    <w:rsid w:val="3539550B"/>
    <w:rsid w:val="353C7CFC"/>
    <w:rsid w:val="35470981"/>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C18E9"/>
    <w:rsid w:val="362E33B8"/>
    <w:rsid w:val="36402EFA"/>
    <w:rsid w:val="364271C9"/>
    <w:rsid w:val="36496A51"/>
    <w:rsid w:val="365623F6"/>
    <w:rsid w:val="36670090"/>
    <w:rsid w:val="368230C6"/>
    <w:rsid w:val="368B096F"/>
    <w:rsid w:val="368F7E4F"/>
    <w:rsid w:val="36985297"/>
    <w:rsid w:val="369F633B"/>
    <w:rsid w:val="36A30FDB"/>
    <w:rsid w:val="36A7007C"/>
    <w:rsid w:val="36B24AE8"/>
    <w:rsid w:val="36BD0DC4"/>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BB1155"/>
    <w:rsid w:val="37C94031"/>
    <w:rsid w:val="37CA042E"/>
    <w:rsid w:val="37D44549"/>
    <w:rsid w:val="37D77B09"/>
    <w:rsid w:val="37D97EDE"/>
    <w:rsid w:val="380D7E8A"/>
    <w:rsid w:val="382B1BDF"/>
    <w:rsid w:val="382E392C"/>
    <w:rsid w:val="38342E90"/>
    <w:rsid w:val="384A24FB"/>
    <w:rsid w:val="384B7332"/>
    <w:rsid w:val="385056AF"/>
    <w:rsid w:val="38706DCB"/>
    <w:rsid w:val="388E5848"/>
    <w:rsid w:val="38A94D18"/>
    <w:rsid w:val="38BD31EE"/>
    <w:rsid w:val="38CB3BDF"/>
    <w:rsid w:val="38D33D29"/>
    <w:rsid w:val="38E40A5B"/>
    <w:rsid w:val="391476F2"/>
    <w:rsid w:val="39285D57"/>
    <w:rsid w:val="39372A0B"/>
    <w:rsid w:val="394B6470"/>
    <w:rsid w:val="39526430"/>
    <w:rsid w:val="39860592"/>
    <w:rsid w:val="39872512"/>
    <w:rsid w:val="39A602F9"/>
    <w:rsid w:val="39A611EE"/>
    <w:rsid w:val="39BD45C8"/>
    <w:rsid w:val="39C2316A"/>
    <w:rsid w:val="39D50037"/>
    <w:rsid w:val="39D7513A"/>
    <w:rsid w:val="39F36281"/>
    <w:rsid w:val="39F56CC2"/>
    <w:rsid w:val="39FD376D"/>
    <w:rsid w:val="39FD6C9C"/>
    <w:rsid w:val="3A0224B9"/>
    <w:rsid w:val="3A16794C"/>
    <w:rsid w:val="3A226969"/>
    <w:rsid w:val="3A3F0E44"/>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307112"/>
    <w:rsid w:val="3B540533"/>
    <w:rsid w:val="3B5A2A22"/>
    <w:rsid w:val="3B632CFB"/>
    <w:rsid w:val="3B64265D"/>
    <w:rsid w:val="3B7804A3"/>
    <w:rsid w:val="3B8010C0"/>
    <w:rsid w:val="3B8E2153"/>
    <w:rsid w:val="3BA03B83"/>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21250"/>
    <w:rsid w:val="3DF95812"/>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355C1"/>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4462B1"/>
    <w:rsid w:val="424B5824"/>
    <w:rsid w:val="426973AD"/>
    <w:rsid w:val="427A67A1"/>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4FD1AB6"/>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40814"/>
    <w:rsid w:val="45A82F38"/>
    <w:rsid w:val="45AC0441"/>
    <w:rsid w:val="45AE5935"/>
    <w:rsid w:val="45B047D1"/>
    <w:rsid w:val="45BE6191"/>
    <w:rsid w:val="45BE648C"/>
    <w:rsid w:val="45CD2126"/>
    <w:rsid w:val="45D90EEF"/>
    <w:rsid w:val="460C5979"/>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7FA5BCA"/>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8A16CD"/>
    <w:rsid w:val="49A33C27"/>
    <w:rsid w:val="49A750B5"/>
    <w:rsid w:val="49BE07DA"/>
    <w:rsid w:val="49BF731E"/>
    <w:rsid w:val="49C84AA0"/>
    <w:rsid w:val="49D7694D"/>
    <w:rsid w:val="4A0244D3"/>
    <w:rsid w:val="4A255046"/>
    <w:rsid w:val="4A28799C"/>
    <w:rsid w:val="4A2E1525"/>
    <w:rsid w:val="4A2E4DBF"/>
    <w:rsid w:val="4A5A756D"/>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6C6FBC"/>
    <w:rsid w:val="4B7C4100"/>
    <w:rsid w:val="4B830F9B"/>
    <w:rsid w:val="4B9B0C47"/>
    <w:rsid w:val="4B9D4011"/>
    <w:rsid w:val="4BB36BDD"/>
    <w:rsid w:val="4BC32290"/>
    <w:rsid w:val="4BD0339A"/>
    <w:rsid w:val="4BF32495"/>
    <w:rsid w:val="4BFA3FA2"/>
    <w:rsid w:val="4C2A4544"/>
    <w:rsid w:val="4C2B4DDD"/>
    <w:rsid w:val="4C562920"/>
    <w:rsid w:val="4C5D1F92"/>
    <w:rsid w:val="4C603F16"/>
    <w:rsid w:val="4C6262E0"/>
    <w:rsid w:val="4C6703A3"/>
    <w:rsid w:val="4C6D7518"/>
    <w:rsid w:val="4C923A72"/>
    <w:rsid w:val="4C9E2807"/>
    <w:rsid w:val="4CB96B0F"/>
    <w:rsid w:val="4CD315DD"/>
    <w:rsid w:val="4CE34E9F"/>
    <w:rsid w:val="4CED698D"/>
    <w:rsid w:val="4CF52D94"/>
    <w:rsid w:val="4D462159"/>
    <w:rsid w:val="4D566017"/>
    <w:rsid w:val="4D7D3EFB"/>
    <w:rsid w:val="4D8B0123"/>
    <w:rsid w:val="4DA25303"/>
    <w:rsid w:val="4DAF14C5"/>
    <w:rsid w:val="4DB9067A"/>
    <w:rsid w:val="4DC605B6"/>
    <w:rsid w:val="4DD129F2"/>
    <w:rsid w:val="4DD732D2"/>
    <w:rsid w:val="4DDD4847"/>
    <w:rsid w:val="4DEC0985"/>
    <w:rsid w:val="4E015422"/>
    <w:rsid w:val="4E0538A3"/>
    <w:rsid w:val="4E0B2BF7"/>
    <w:rsid w:val="4E0E6818"/>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31C53"/>
    <w:rsid w:val="4F4B49E4"/>
    <w:rsid w:val="4F4E1077"/>
    <w:rsid w:val="4F546156"/>
    <w:rsid w:val="4F844A99"/>
    <w:rsid w:val="4F94662C"/>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781A83"/>
    <w:rsid w:val="51860A04"/>
    <w:rsid w:val="51867298"/>
    <w:rsid w:val="51894D69"/>
    <w:rsid w:val="518D21E1"/>
    <w:rsid w:val="51930297"/>
    <w:rsid w:val="51953936"/>
    <w:rsid w:val="519E116A"/>
    <w:rsid w:val="51A26D29"/>
    <w:rsid w:val="51A2793A"/>
    <w:rsid w:val="51BA0CB7"/>
    <w:rsid w:val="51C93676"/>
    <w:rsid w:val="51D129CA"/>
    <w:rsid w:val="51D93F8A"/>
    <w:rsid w:val="51E5046A"/>
    <w:rsid w:val="51E524CE"/>
    <w:rsid w:val="51EA7DC9"/>
    <w:rsid w:val="52272B85"/>
    <w:rsid w:val="523E09B5"/>
    <w:rsid w:val="525770DA"/>
    <w:rsid w:val="525E17DE"/>
    <w:rsid w:val="52687B2A"/>
    <w:rsid w:val="526E0E82"/>
    <w:rsid w:val="52734F68"/>
    <w:rsid w:val="527901C6"/>
    <w:rsid w:val="52A24532"/>
    <w:rsid w:val="52A45841"/>
    <w:rsid w:val="52B3363A"/>
    <w:rsid w:val="52C4763C"/>
    <w:rsid w:val="52DE691D"/>
    <w:rsid w:val="52E04D27"/>
    <w:rsid w:val="52ED0C96"/>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31811"/>
    <w:rsid w:val="53FE7128"/>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5F0773C"/>
    <w:rsid w:val="56106284"/>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97E55"/>
    <w:rsid w:val="5732705F"/>
    <w:rsid w:val="57351D6F"/>
    <w:rsid w:val="576476C1"/>
    <w:rsid w:val="577B3337"/>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66707B"/>
    <w:rsid w:val="5B673066"/>
    <w:rsid w:val="5B785E83"/>
    <w:rsid w:val="5B7C1CD1"/>
    <w:rsid w:val="5B82056F"/>
    <w:rsid w:val="5B8E0DA3"/>
    <w:rsid w:val="5B9251EF"/>
    <w:rsid w:val="5BAB5BC4"/>
    <w:rsid w:val="5BB20B74"/>
    <w:rsid w:val="5BC17C0C"/>
    <w:rsid w:val="5BC314CD"/>
    <w:rsid w:val="5BC677D8"/>
    <w:rsid w:val="5BD32E77"/>
    <w:rsid w:val="5BE56907"/>
    <w:rsid w:val="5BEB0120"/>
    <w:rsid w:val="5BF420D1"/>
    <w:rsid w:val="5C097C4E"/>
    <w:rsid w:val="5C1A3A93"/>
    <w:rsid w:val="5C235386"/>
    <w:rsid w:val="5C3B6CFC"/>
    <w:rsid w:val="5C4C2CF4"/>
    <w:rsid w:val="5C6B1600"/>
    <w:rsid w:val="5C712B6D"/>
    <w:rsid w:val="5C74256C"/>
    <w:rsid w:val="5C7D70D1"/>
    <w:rsid w:val="5C8542A8"/>
    <w:rsid w:val="5C915A48"/>
    <w:rsid w:val="5CA1479B"/>
    <w:rsid w:val="5CA6294E"/>
    <w:rsid w:val="5CD8648B"/>
    <w:rsid w:val="5CDB2E8C"/>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C60B6"/>
    <w:rsid w:val="5FF37587"/>
    <w:rsid w:val="5FFE57B7"/>
    <w:rsid w:val="60060CD5"/>
    <w:rsid w:val="600762FF"/>
    <w:rsid w:val="60085AA3"/>
    <w:rsid w:val="600E362B"/>
    <w:rsid w:val="60183392"/>
    <w:rsid w:val="601A4CB1"/>
    <w:rsid w:val="602C236D"/>
    <w:rsid w:val="603967D7"/>
    <w:rsid w:val="603D3325"/>
    <w:rsid w:val="60406FE1"/>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635733"/>
    <w:rsid w:val="61705965"/>
    <w:rsid w:val="6182260C"/>
    <w:rsid w:val="61CB2458"/>
    <w:rsid w:val="61D43A2B"/>
    <w:rsid w:val="61FF316E"/>
    <w:rsid w:val="620F4BAD"/>
    <w:rsid w:val="621542CB"/>
    <w:rsid w:val="62383C38"/>
    <w:rsid w:val="624263A2"/>
    <w:rsid w:val="625272C3"/>
    <w:rsid w:val="62715337"/>
    <w:rsid w:val="6280204D"/>
    <w:rsid w:val="6290769B"/>
    <w:rsid w:val="62943D08"/>
    <w:rsid w:val="62A411F8"/>
    <w:rsid w:val="62BA7A46"/>
    <w:rsid w:val="62C376AC"/>
    <w:rsid w:val="62CE13CB"/>
    <w:rsid w:val="62D2197B"/>
    <w:rsid w:val="62F6011A"/>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214E44"/>
    <w:rsid w:val="64264A79"/>
    <w:rsid w:val="642A7545"/>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460728"/>
    <w:rsid w:val="65822810"/>
    <w:rsid w:val="65870C45"/>
    <w:rsid w:val="65AA6346"/>
    <w:rsid w:val="65B56C47"/>
    <w:rsid w:val="65B8262E"/>
    <w:rsid w:val="65BC15EE"/>
    <w:rsid w:val="65C74F5E"/>
    <w:rsid w:val="65D23D59"/>
    <w:rsid w:val="65D4773F"/>
    <w:rsid w:val="65D74D0A"/>
    <w:rsid w:val="65DC5939"/>
    <w:rsid w:val="65DC7985"/>
    <w:rsid w:val="65F14641"/>
    <w:rsid w:val="65F5655C"/>
    <w:rsid w:val="65FF006B"/>
    <w:rsid w:val="66052F43"/>
    <w:rsid w:val="6609487E"/>
    <w:rsid w:val="661D25CE"/>
    <w:rsid w:val="66206CF2"/>
    <w:rsid w:val="66265846"/>
    <w:rsid w:val="66287C9C"/>
    <w:rsid w:val="664805B8"/>
    <w:rsid w:val="665654C1"/>
    <w:rsid w:val="665B55EA"/>
    <w:rsid w:val="6660784B"/>
    <w:rsid w:val="66655F85"/>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D4B22"/>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E24981"/>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9FB29A1"/>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F014C"/>
    <w:rsid w:val="6ACB082B"/>
    <w:rsid w:val="6AD3247E"/>
    <w:rsid w:val="6B2B0EFD"/>
    <w:rsid w:val="6B2C13E4"/>
    <w:rsid w:val="6B4B0A4C"/>
    <w:rsid w:val="6B50310B"/>
    <w:rsid w:val="6B5045E2"/>
    <w:rsid w:val="6B736A2E"/>
    <w:rsid w:val="6B8170D6"/>
    <w:rsid w:val="6B884219"/>
    <w:rsid w:val="6B90781F"/>
    <w:rsid w:val="6B974370"/>
    <w:rsid w:val="6BA9194F"/>
    <w:rsid w:val="6BE727F5"/>
    <w:rsid w:val="6C240DF3"/>
    <w:rsid w:val="6C45610F"/>
    <w:rsid w:val="6C547243"/>
    <w:rsid w:val="6C59472D"/>
    <w:rsid w:val="6C5A4564"/>
    <w:rsid w:val="6C603744"/>
    <w:rsid w:val="6C637CCF"/>
    <w:rsid w:val="6C7802EB"/>
    <w:rsid w:val="6C79488C"/>
    <w:rsid w:val="6C89456C"/>
    <w:rsid w:val="6CA20D5B"/>
    <w:rsid w:val="6CA41AC3"/>
    <w:rsid w:val="6CC14E69"/>
    <w:rsid w:val="6CD63FB3"/>
    <w:rsid w:val="6D056EA6"/>
    <w:rsid w:val="6D221E52"/>
    <w:rsid w:val="6D227835"/>
    <w:rsid w:val="6D3C6626"/>
    <w:rsid w:val="6D493ADC"/>
    <w:rsid w:val="6D5D0DB5"/>
    <w:rsid w:val="6D6855B1"/>
    <w:rsid w:val="6D6867A3"/>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6B65C4"/>
    <w:rsid w:val="70822BAD"/>
    <w:rsid w:val="708746BC"/>
    <w:rsid w:val="708F7F54"/>
    <w:rsid w:val="709E3D85"/>
    <w:rsid w:val="70AC660B"/>
    <w:rsid w:val="70B17138"/>
    <w:rsid w:val="70BB2EF0"/>
    <w:rsid w:val="70BC2801"/>
    <w:rsid w:val="70C6646C"/>
    <w:rsid w:val="70FC2D1E"/>
    <w:rsid w:val="71015D6B"/>
    <w:rsid w:val="71151975"/>
    <w:rsid w:val="71336A65"/>
    <w:rsid w:val="71511268"/>
    <w:rsid w:val="71545B37"/>
    <w:rsid w:val="71573E01"/>
    <w:rsid w:val="71702748"/>
    <w:rsid w:val="717F0007"/>
    <w:rsid w:val="71867894"/>
    <w:rsid w:val="719F7A78"/>
    <w:rsid w:val="71C7540C"/>
    <w:rsid w:val="71F64A63"/>
    <w:rsid w:val="71F870B8"/>
    <w:rsid w:val="72021233"/>
    <w:rsid w:val="720B2A1D"/>
    <w:rsid w:val="72174817"/>
    <w:rsid w:val="727C422C"/>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8A6895"/>
    <w:rsid w:val="73BC7089"/>
    <w:rsid w:val="73BE7067"/>
    <w:rsid w:val="73E52294"/>
    <w:rsid w:val="73FF2D64"/>
    <w:rsid w:val="741071B2"/>
    <w:rsid w:val="74137154"/>
    <w:rsid w:val="74236DD6"/>
    <w:rsid w:val="74257F79"/>
    <w:rsid w:val="74273820"/>
    <w:rsid w:val="7427471C"/>
    <w:rsid w:val="74355B0B"/>
    <w:rsid w:val="743C7157"/>
    <w:rsid w:val="74416F54"/>
    <w:rsid w:val="744B354F"/>
    <w:rsid w:val="7450294E"/>
    <w:rsid w:val="745A5543"/>
    <w:rsid w:val="746B732F"/>
    <w:rsid w:val="746E18CB"/>
    <w:rsid w:val="748D52FA"/>
    <w:rsid w:val="74993216"/>
    <w:rsid w:val="74B44784"/>
    <w:rsid w:val="74B808BF"/>
    <w:rsid w:val="75084E8F"/>
    <w:rsid w:val="75202656"/>
    <w:rsid w:val="75533DE6"/>
    <w:rsid w:val="75752B04"/>
    <w:rsid w:val="758910BB"/>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71B67DF"/>
    <w:rsid w:val="77451578"/>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5DCB"/>
    <w:rsid w:val="77C078B1"/>
    <w:rsid w:val="77E66E3C"/>
    <w:rsid w:val="77F3789A"/>
    <w:rsid w:val="780326B9"/>
    <w:rsid w:val="7833711D"/>
    <w:rsid w:val="78442B83"/>
    <w:rsid w:val="78497C2E"/>
    <w:rsid w:val="7854087B"/>
    <w:rsid w:val="786A4053"/>
    <w:rsid w:val="78782A0D"/>
    <w:rsid w:val="787B5060"/>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750490"/>
    <w:rsid w:val="79941CF2"/>
    <w:rsid w:val="79973382"/>
    <w:rsid w:val="79D33056"/>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E14C19"/>
    <w:rsid w:val="7AEA174E"/>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E5A24"/>
    <w:rsid w:val="7CB4006B"/>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toc 1" w:semiHidden="0" w:uiPriority="39" w:qFormat="1"/>
    <w:lsdException w:name="toc 2" w:semiHidden="0" w:uiPriority="39" w:qFormat="1"/>
    <w:lsdException w:name="toc 3" w:semiHidden="0" w:uiPriority="39" w:qFormat="1"/>
    <w:lsdException w:name="annotation text" w:semiHidden="0" w:uiPriority="0" w:qFormat="1"/>
    <w:lsdException w:name="header" w:uiPriority="0" w:unhideWhenUsed="0" w:qFormat="1"/>
    <w:lsdException w:name="footer" w:semiHidden="0" w:uiPriority="0" w:qFormat="1"/>
    <w:lsdException w:name="caption" w:semiHidden="0" w:uiPriority="0" w:unhideWhenUsed="0" w:qFormat="1"/>
    <w:lsdException w:name="table of figures" w:qFormat="1"/>
    <w:lsdException w:name="annotation reference" w:semiHidden="0" w:uiPriority="0" w:qFormat="1"/>
    <w:lsdException w:name="List" w:semiHidden="0" w:uiPriority="0" w:unhideWhenUsed="0" w:qFormat="1"/>
    <w:lsdException w:name="Title" w:semiHidden="0" w:unhideWhenUsed="0"/>
    <w:lsdException w:name="Default Paragraph Font" w:uiPriority="1" w:qFormat="1"/>
    <w:lsdException w:name="Subtitle" w:semiHidden="0" w:unhideWhenUsed="0"/>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249"/>
    <w:pPr>
      <w:spacing w:beforeLines="50" w:afterLines="50" w:line="259" w:lineRule="auto"/>
      <w:jc w:val="both"/>
    </w:pPr>
    <w:rPr>
      <w:kern w:val="2"/>
      <w:sz w:val="21"/>
    </w:rPr>
  </w:style>
  <w:style w:type="paragraph" w:styleId="1">
    <w:name w:val="heading 1"/>
    <w:basedOn w:val="a"/>
    <w:next w:val="a"/>
    <w:qFormat/>
    <w:rsid w:val="00304249"/>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rsid w:val="00304249"/>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rsid w:val="00304249"/>
    <w:pPr>
      <w:numPr>
        <w:ilvl w:val="2"/>
      </w:numPr>
      <w:spacing w:before="120"/>
      <w:ind w:left="0"/>
      <w:outlineLvl w:val="2"/>
    </w:pPr>
    <w:rPr>
      <w:sz w:val="24"/>
    </w:rPr>
  </w:style>
  <w:style w:type="paragraph" w:styleId="4">
    <w:name w:val="heading 4"/>
    <w:basedOn w:val="3"/>
    <w:next w:val="a"/>
    <w:link w:val="4Char"/>
    <w:qFormat/>
    <w:rsid w:val="00304249"/>
    <w:pPr>
      <w:ind w:left="1418" w:hanging="1418"/>
      <w:outlineLvl w:val="3"/>
    </w:pPr>
  </w:style>
  <w:style w:type="paragraph" w:styleId="5">
    <w:name w:val="heading 5"/>
    <w:basedOn w:val="a"/>
    <w:next w:val="a"/>
    <w:qFormat/>
    <w:rsid w:val="00304249"/>
    <w:pPr>
      <w:ind w:left="1701" w:hanging="1701"/>
      <w:outlineLvl w:val="4"/>
    </w:pPr>
    <w:rPr>
      <w:sz w:val="22"/>
    </w:rPr>
  </w:style>
  <w:style w:type="paragraph" w:styleId="6">
    <w:name w:val="heading 6"/>
    <w:basedOn w:val="H6"/>
    <w:next w:val="a"/>
    <w:qFormat/>
    <w:rsid w:val="00304249"/>
    <w:pPr>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304249"/>
    <w:pPr>
      <w:ind w:left="1985" w:hanging="1985"/>
      <w:outlineLvl w:val="9"/>
    </w:pPr>
    <w:rPr>
      <w:sz w:val="20"/>
    </w:rPr>
  </w:style>
  <w:style w:type="paragraph" w:styleId="a3">
    <w:name w:val="caption"/>
    <w:basedOn w:val="a"/>
    <w:next w:val="a"/>
    <w:qFormat/>
    <w:rsid w:val="00304249"/>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sid w:val="00304249"/>
    <w:rPr>
      <w:rFonts w:ascii="宋体"/>
      <w:sz w:val="18"/>
      <w:szCs w:val="18"/>
    </w:rPr>
  </w:style>
  <w:style w:type="paragraph" w:styleId="a5">
    <w:name w:val="annotation text"/>
    <w:basedOn w:val="a"/>
    <w:link w:val="Char0"/>
    <w:unhideWhenUsed/>
    <w:qFormat/>
    <w:rsid w:val="00304249"/>
    <w:pPr>
      <w:spacing w:before="120" w:after="120"/>
      <w:jc w:val="left"/>
    </w:pPr>
  </w:style>
  <w:style w:type="paragraph" w:styleId="30">
    <w:name w:val="toc 3"/>
    <w:basedOn w:val="a"/>
    <w:next w:val="a"/>
    <w:uiPriority w:val="39"/>
    <w:unhideWhenUsed/>
    <w:qFormat/>
    <w:rsid w:val="00304249"/>
    <w:pPr>
      <w:adjustRightInd w:val="0"/>
      <w:ind w:leftChars="400" w:left="1282" w:hangingChars="200" w:hanging="442"/>
    </w:pPr>
    <w:rPr>
      <w:b/>
      <w:i/>
      <w:sz w:val="20"/>
    </w:rPr>
  </w:style>
  <w:style w:type="paragraph" w:styleId="a6">
    <w:name w:val="Balloon Text"/>
    <w:basedOn w:val="a"/>
    <w:link w:val="Char1"/>
    <w:uiPriority w:val="99"/>
    <w:semiHidden/>
    <w:unhideWhenUsed/>
    <w:qFormat/>
    <w:rsid w:val="00304249"/>
    <w:pPr>
      <w:spacing w:line="240" w:lineRule="auto"/>
    </w:pPr>
    <w:rPr>
      <w:sz w:val="18"/>
      <w:szCs w:val="18"/>
    </w:rPr>
  </w:style>
  <w:style w:type="paragraph" w:styleId="a7">
    <w:name w:val="footer"/>
    <w:basedOn w:val="a"/>
    <w:link w:val="Char2"/>
    <w:unhideWhenUsed/>
    <w:qFormat/>
    <w:rsid w:val="00304249"/>
    <w:pPr>
      <w:tabs>
        <w:tab w:val="center" w:pos="4153"/>
        <w:tab w:val="right" w:pos="8306"/>
      </w:tabs>
      <w:snapToGrid w:val="0"/>
      <w:jc w:val="left"/>
    </w:pPr>
    <w:rPr>
      <w:sz w:val="18"/>
      <w:szCs w:val="18"/>
    </w:rPr>
  </w:style>
  <w:style w:type="paragraph" w:styleId="a8">
    <w:name w:val="header"/>
    <w:basedOn w:val="a"/>
    <w:link w:val="Char3"/>
    <w:semiHidden/>
    <w:qFormat/>
    <w:rsid w:val="00304249"/>
    <w:pPr>
      <w:tabs>
        <w:tab w:val="center" w:pos="4680"/>
        <w:tab w:val="right" w:pos="9360"/>
      </w:tabs>
      <w:spacing w:line="240" w:lineRule="auto"/>
    </w:pPr>
  </w:style>
  <w:style w:type="paragraph" w:styleId="10">
    <w:name w:val="toc 1"/>
    <w:basedOn w:val="a"/>
    <w:next w:val="a"/>
    <w:uiPriority w:val="39"/>
    <w:unhideWhenUsed/>
    <w:qFormat/>
    <w:rsid w:val="00304249"/>
    <w:rPr>
      <w:rFonts w:eastAsiaTheme="minorEastAsia"/>
      <w:b/>
      <w:i/>
      <w:sz w:val="20"/>
    </w:rPr>
  </w:style>
  <w:style w:type="paragraph" w:styleId="a9">
    <w:name w:val="List"/>
    <w:basedOn w:val="a"/>
    <w:qFormat/>
    <w:rsid w:val="00304249"/>
    <w:pPr>
      <w:ind w:left="568" w:hanging="284"/>
    </w:pPr>
  </w:style>
  <w:style w:type="paragraph" w:styleId="aa">
    <w:name w:val="table of figures"/>
    <w:basedOn w:val="a"/>
    <w:next w:val="a"/>
    <w:uiPriority w:val="99"/>
    <w:semiHidden/>
    <w:unhideWhenUsed/>
    <w:qFormat/>
    <w:rsid w:val="00304249"/>
    <w:pPr>
      <w:ind w:leftChars="200" w:left="200" w:hangingChars="200" w:hanging="200"/>
    </w:pPr>
  </w:style>
  <w:style w:type="paragraph" w:styleId="20">
    <w:name w:val="toc 2"/>
    <w:basedOn w:val="a"/>
    <w:next w:val="a"/>
    <w:uiPriority w:val="39"/>
    <w:unhideWhenUsed/>
    <w:qFormat/>
    <w:rsid w:val="00304249"/>
    <w:pPr>
      <w:ind w:leftChars="200" w:left="420"/>
    </w:pPr>
    <w:rPr>
      <w:b/>
      <w:i/>
      <w:sz w:val="20"/>
    </w:rPr>
  </w:style>
  <w:style w:type="paragraph" w:styleId="ab">
    <w:name w:val="Normal (Web)"/>
    <w:basedOn w:val="a"/>
    <w:uiPriority w:val="99"/>
    <w:semiHidden/>
    <w:unhideWhenUsed/>
    <w:qFormat/>
    <w:rsid w:val="00304249"/>
    <w:pPr>
      <w:spacing w:beforeAutospacing="1" w:afterAutospacing="1"/>
      <w:jc w:val="left"/>
    </w:pPr>
    <w:rPr>
      <w:kern w:val="0"/>
      <w:sz w:val="24"/>
    </w:rPr>
  </w:style>
  <w:style w:type="paragraph" w:styleId="ac">
    <w:name w:val="annotation subject"/>
    <w:basedOn w:val="a5"/>
    <w:next w:val="a5"/>
    <w:link w:val="Char4"/>
    <w:uiPriority w:val="99"/>
    <w:semiHidden/>
    <w:unhideWhenUsed/>
    <w:qFormat/>
    <w:rsid w:val="00304249"/>
    <w:rPr>
      <w:b/>
      <w:bCs/>
    </w:rPr>
  </w:style>
  <w:style w:type="table" w:styleId="ad">
    <w:name w:val="Table Grid"/>
    <w:basedOn w:val="a1"/>
    <w:qFormat/>
    <w:rsid w:val="0030424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304249"/>
    <w:rPr>
      <w:b/>
      <w:bCs/>
    </w:rPr>
  </w:style>
  <w:style w:type="character" w:styleId="af">
    <w:name w:val="Emphasis"/>
    <w:basedOn w:val="a0"/>
    <w:uiPriority w:val="20"/>
    <w:qFormat/>
    <w:rsid w:val="00304249"/>
    <w:rPr>
      <w:i/>
    </w:rPr>
  </w:style>
  <w:style w:type="character" w:styleId="af0">
    <w:name w:val="Hyperlink"/>
    <w:uiPriority w:val="99"/>
    <w:qFormat/>
    <w:rsid w:val="00304249"/>
    <w:rPr>
      <w:color w:val="0000FF"/>
      <w:u w:val="single"/>
    </w:rPr>
  </w:style>
  <w:style w:type="character" w:styleId="af1">
    <w:name w:val="annotation reference"/>
    <w:basedOn w:val="a0"/>
    <w:unhideWhenUsed/>
    <w:qFormat/>
    <w:rsid w:val="00304249"/>
    <w:rPr>
      <w:sz w:val="16"/>
      <w:szCs w:val="16"/>
    </w:rPr>
  </w:style>
  <w:style w:type="paragraph" w:customStyle="1" w:styleId="YJ-Proposal">
    <w:name w:val="YJ-Proposal"/>
    <w:basedOn w:val="a"/>
    <w:qFormat/>
    <w:rsid w:val="00304249"/>
    <w:pPr>
      <w:numPr>
        <w:numId w:val="2"/>
      </w:numPr>
    </w:pPr>
    <w:rPr>
      <w:rFonts w:eastAsiaTheme="minorEastAsia"/>
      <w:b/>
      <w:bCs/>
      <w:i/>
      <w:iCs/>
      <w:sz w:val="20"/>
      <w:lang w:val="en-GB" w:eastAsia="en-US"/>
    </w:rPr>
  </w:style>
  <w:style w:type="paragraph" w:customStyle="1" w:styleId="YJ-Observation">
    <w:name w:val="YJ-Observation"/>
    <w:basedOn w:val="YJ-Proposal"/>
    <w:qFormat/>
    <w:rsid w:val="00304249"/>
    <w:pPr>
      <w:numPr>
        <w:numId w:val="3"/>
      </w:numPr>
      <w:tabs>
        <w:tab w:val="left" w:pos="420"/>
      </w:tabs>
    </w:pPr>
  </w:style>
  <w:style w:type="paragraph" w:customStyle="1" w:styleId="References">
    <w:name w:val="References"/>
    <w:basedOn w:val="a"/>
    <w:qFormat/>
    <w:rsid w:val="00304249"/>
    <w:pPr>
      <w:numPr>
        <w:numId w:val="4"/>
      </w:numPr>
      <w:spacing w:after="60"/>
    </w:pPr>
    <w:rPr>
      <w:szCs w:val="16"/>
    </w:rPr>
  </w:style>
  <w:style w:type="paragraph" w:styleId="af2">
    <w:name w:val="List Paragraph"/>
    <w:basedOn w:val="a"/>
    <w:link w:val="Char5"/>
    <w:uiPriority w:val="34"/>
    <w:qFormat/>
    <w:rsid w:val="00304249"/>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rsid w:val="00304249"/>
    <w:pPr>
      <w:numPr>
        <w:numId w:val="5"/>
      </w:numPr>
    </w:pPr>
  </w:style>
  <w:style w:type="paragraph" w:customStyle="1" w:styleId="11">
    <w:name w:val="样式1"/>
    <w:basedOn w:val="a"/>
    <w:qFormat/>
    <w:rsid w:val="00304249"/>
  </w:style>
  <w:style w:type="paragraph" w:customStyle="1" w:styleId="LGTdoc">
    <w:name w:val="LGTdoc_본문"/>
    <w:basedOn w:val="a"/>
    <w:qFormat/>
    <w:rsid w:val="00304249"/>
    <w:pPr>
      <w:widowControl w:val="0"/>
      <w:autoSpaceDE w:val="0"/>
      <w:autoSpaceDN w:val="0"/>
      <w:adjustRightInd w:val="0"/>
      <w:snapToGrid w:val="0"/>
      <w:spacing w:line="264" w:lineRule="auto"/>
    </w:pPr>
    <w:rPr>
      <w:sz w:val="22"/>
      <w:lang w:eastAsia="ko-KR"/>
    </w:rPr>
  </w:style>
  <w:style w:type="character" w:customStyle="1" w:styleId="Char3">
    <w:name w:val="页眉 Char"/>
    <w:basedOn w:val="a0"/>
    <w:link w:val="a8"/>
    <w:semiHidden/>
    <w:qFormat/>
    <w:rsid w:val="00304249"/>
    <w:rPr>
      <w:rFonts w:eastAsia="宋体"/>
      <w:kern w:val="2"/>
      <w:sz w:val="21"/>
    </w:rPr>
  </w:style>
  <w:style w:type="character" w:customStyle="1" w:styleId="Char2">
    <w:name w:val="页脚 Char"/>
    <w:basedOn w:val="a0"/>
    <w:link w:val="a7"/>
    <w:uiPriority w:val="99"/>
    <w:qFormat/>
    <w:rsid w:val="00304249"/>
    <w:rPr>
      <w:rFonts w:eastAsia="宋体"/>
      <w:kern w:val="2"/>
      <w:sz w:val="18"/>
      <w:szCs w:val="18"/>
    </w:rPr>
  </w:style>
  <w:style w:type="paragraph" w:customStyle="1" w:styleId="YJ--">
    <w:name w:val="YJ--正文"/>
    <w:basedOn w:val="a"/>
    <w:qFormat/>
    <w:rsid w:val="00304249"/>
    <w:pPr>
      <w:spacing w:before="50" w:after="50" w:line="240" w:lineRule="auto"/>
    </w:pPr>
    <w:rPr>
      <w:rFonts w:eastAsia="Times New Roman" w:cs="宋体"/>
      <w:sz w:val="20"/>
    </w:rPr>
  </w:style>
  <w:style w:type="character" w:customStyle="1" w:styleId="Char1">
    <w:name w:val="批注框文本 Char"/>
    <w:basedOn w:val="a0"/>
    <w:link w:val="a6"/>
    <w:uiPriority w:val="99"/>
    <w:semiHidden/>
    <w:qFormat/>
    <w:rsid w:val="00304249"/>
    <w:rPr>
      <w:kern w:val="2"/>
      <w:sz w:val="18"/>
      <w:szCs w:val="18"/>
    </w:rPr>
  </w:style>
  <w:style w:type="character" w:customStyle="1" w:styleId="Char">
    <w:name w:val="文档结构图 Char"/>
    <w:basedOn w:val="a0"/>
    <w:link w:val="a4"/>
    <w:uiPriority w:val="99"/>
    <w:semiHidden/>
    <w:qFormat/>
    <w:rsid w:val="00304249"/>
    <w:rPr>
      <w:rFonts w:ascii="宋体"/>
      <w:kern w:val="2"/>
      <w:sz w:val="18"/>
      <w:szCs w:val="18"/>
    </w:rPr>
  </w:style>
  <w:style w:type="character" w:customStyle="1" w:styleId="Char0">
    <w:name w:val="批注文字 Char"/>
    <w:basedOn w:val="a0"/>
    <w:link w:val="a5"/>
    <w:qFormat/>
    <w:rsid w:val="00304249"/>
    <w:rPr>
      <w:rFonts w:eastAsia="宋体"/>
      <w:kern w:val="2"/>
      <w:sz w:val="21"/>
    </w:rPr>
  </w:style>
  <w:style w:type="character" w:customStyle="1" w:styleId="Char4">
    <w:name w:val="批注主题 Char"/>
    <w:basedOn w:val="Char0"/>
    <w:link w:val="ac"/>
    <w:qFormat/>
    <w:rsid w:val="00304249"/>
    <w:rPr>
      <w:rFonts w:eastAsia="宋体"/>
      <w:kern w:val="2"/>
      <w:sz w:val="21"/>
    </w:rPr>
  </w:style>
  <w:style w:type="paragraph" w:customStyle="1" w:styleId="subullet">
    <w:name w:val="subullet"/>
    <w:basedOn w:val="a"/>
    <w:qFormat/>
    <w:rsid w:val="00304249"/>
    <w:pPr>
      <w:numPr>
        <w:ilvl w:val="1"/>
        <w:numId w:val="2"/>
      </w:numPr>
      <w:spacing w:before="50" w:after="50"/>
    </w:pPr>
    <w:rPr>
      <w:rFonts w:eastAsiaTheme="minorEastAsia" w:hint="eastAsia"/>
      <w:b/>
      <w:bCs/>
      <w:i/>
      <w:iCs/>
      <w:sz w:val="20"/>
    </w:rPr>
  </w:style>
  <w:style w:type="paragraph" w:customStyle="1" w:styleId="subsub">
    <w:name w:val="subsub"/>
    <w:basedOn w:val="a"/>
    <w:qFormat/>
    <w:rsid w:val="00304249"/>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rsid w:val="00304249"/>
    <w:pPr>
      <w:numPr>
        <w:numId w:val="6"/>
      </w:numPr>
      <w:ind w:leftChars="400" w:left="1282" w:hangingChars="200" w:hanging="442"/>
      <w:jc w:val="left"/>
    </w:pPr>
  </w:style>
  <w:style w:type="paragraph" w:customStyle="1" w:styleId="B1">
    <w:name w:val="B1"/>
    <w:basedOn w:val="a9"/>
    <w:link w:val="B1Char1"/>
    <w:qFormat/>
    <w:rsid w:val="00304249"/>
  </w:style>
  <w:style w:type="paragraph" w:customStyle="1" w:styleId="B3">
    <w:name w:val="B3"/>
    <w:basedOn w:val="a"/>
    <w:qFormat/>
    <w:rsid w:val="00304249"/>
    <w:pPr>
      <w:ind w:left="1135" w:hanging="284"/>
    </w:pPr>
  </w:style>
  <w:style w:type="character" w:styleId="af3">
    <w:name w:val="Placeholder Text"/>
    <w:basedOn w:val="a0"/>
    <w:uiPriority w:val="99"/>
    <w:semiHidden/>
    <w:qFormat/>
    <w:rsid w:val="00304249"/>
    <w:rPr>
      <w:color w:val="808080"/>
    </w:rPr>
  </w:style>
  <w:style w:type="paragraph" w:customStyle="1" w:styleId="EQ">
    <w:name w:val="EQ"/>
    <w:basedOn w:val="a"/>
    <w:next w:val="a"/>
    <w:qFormat/>
    <w:rsid w:val="00304249"/>
    <w:pPr>
      <w:keepLines/>
      <w:tabs>
        <w:tab w:val="center" w:pos="4536"/>
        <w:tab w:val="right" w:pos="9072"/>
      </w:tabs>
    </w:pPr>
  </w:style>
  <w:style w:type="paragraph" w:customStyle="1" w:styleId="B2">
    <w:name w:val="B2"/>
    <w:basedOn w:val="a"/>
    <w:qFormat/>
    <w:rsid w:val="00304249"/>
    <w:pPr>
      <w:ind w:left="851" w:hanging="284"/>
    </w:pPr>
    <w:rPr>
      <w:lang w:val="zh-CN"/>
    </w:rPr>
  </w:style>
  <w:style w:type="paragraph" w:customStyle="1" w:styleId="B4">
    <w:name w:val="B4"/>
    <w:basedOn w:val="a"/>
    <w:qFormat/>
    <w:rsid w:val="00304249"/>
    <w:pPr>
      <w:ind w:left="1418" w:hanging="284"/>
    </w:pPr>
  </w:style>
  <w:style w:type="character" w:customStyle="1" w:styleId="4Char">
    <w:name w:val="标题 4 Char"/>
    <w:basedOn w:val="a0"/>
    <w:link w:val="4"/>
    <w:qFormat/>
    <w:rsid w:val="00304249"/>
    <w:rPr>
      <w:rFonts w:ascii="Arial" w:eastAsia="MS Mincho" w:hAnsi="Arial"/>
      <w:kern w:val="2"/>
      <w:sz w:val="24"/>
    </w:rPr>
  </w:style>
  <w:style w:type="character" w:customStyle="1" w:styleId="3Char">
    <w:name w:val="标题 3 Char"/>
    <w:basedOn w:val="a0"/>
    <w:link w:val="3"/>
    <w:qFormat/>
    <w:rsid w:val="00304249"/>
    <w:rPr>
      <w:rFonts w:ascii="Arial" w:eastAsia="MS Mincho" w:hAnsi="Arial"/>
      <w:kern w:val="2"/>
      <w:sz w:val="24"/>
    </w:rPr>
  </w:style>
  <w:style w:type="character" w:customStyle="1" w:styleId="2Char">
    <w:name w:val="标题 2 Char"/>
    <w:basedOn w:val="a0"/>
    <w:link w:val="2"/>
    <w:qFormat/>
    <w:rsid w:val="00304249"/>
    <w:rPr>
      <w:rFonts w:ascii="Arial" w:eastAsia="MS Mincho" w:hAnsi="Arial"/>
      <w:kern w:val="2"/>
      <w:sz w:val="28"/>
    </w:rPr>
  </w:style>
  <w:style w:type="paragraph" w:customStyle="1" w:styleId="TH">
    <w:name w:val="TH"/>
    <w:basedOn w:val="a"/>
    <w:qFormat/>
    <w:rsid w:val="00304249"/>
    <w:pPr>
      <w:keepNext/>
      <w:keepLines/>
      <w:spacing w:before="60"/>
      <w:jc w:val="center"/>
    </w:pPr>
    <w:rPr>
      <w:rFonts w:ascii="Arial" w:hAnsi="Arial"/>
      <w:b/>
    </w:rPr>
  </w:style>
  <w:style w:type="paragraph" w:customStyle="1" w:styleId="TAC">
    <w:name w:val="TAC"/>
    <w:basedOn w:val="TAL"/>
    <w:link w:val="TACChar"/>
    <w:qFormat/>
    <w:rsid w:val="00304249"/>
    <w:pPr>
      <w:jc w:val="center"/>
    </w:pPr>
  </w:style>
  <w:style w:type="paragraph" w:customStyle="1" w:styleId="TAL">
    <w:name w:val="TAL"/>
    <w:basedOn w:val="a"/>
    <w:link w:val="TALCar"/>
    <w:qFormat/>
    <w:rsid w:val="00304249"/>
    <w:pPr>
      <w:keepNext/>
      <w:keepLines/>
    </w:pPr>
    <w:rPr>
      <w:rFonts w:ascii="Arial" w:hAnsi="Arial"/>
      <w:sz w:val="18"/>
    </w:rPr>
  </w:style>
  <w:style w:type="paragraph" w:customStyle="1" w:styleId="B5">
    <w:name w:val="B5"/>
    <w:basedOn w:val="a"/>
    <w:qFormat/>
    <w:rsid w:val="00304249"/>
    <w:pPr>
      <w:ind w:left="1702" w:hanging="284"/>
    </w:pPr>
  </w:style>
  <w:style w:type="character" w:customStyle="1" w:styleId="af4">
    <w:name w:val="首标题"/>
    <w:qFormat/>
    <w:rsid w:val="00304249"/>
    <w:rPr>
      <w:rFonts w:ascii="Arial" w:eastAsia="宋体" w:hAnsi="Arial"/>
      <w:sz w:val="24"/>
    </w:rPr>
  </w:style>
  <w:style w:type="character" w:customStyle="1" w:styleId="B1Char1">
    <w:name w:val="B1 Char1"/>
    <w:link w:val="B1"/>
    <w:qFormat/>
    <w:rsid w:val="00304249"/>
    <w:rPr>
      <w:kern w:val="2"/>
      <w:sz w:val="21"/>
    </w:rPr>
  </w:style>
  <w:style w:type="character" w:customStyle="1" w:styleId="NOChar">
    <w:name w:val="NO Char"/>
    <w:link w:val="NO"/>
    <w:qFormat/>
    <w:rsid w:val="00304249"/>
    <w:rPr>
      <w:lang w:val="en-GB" w:eastAsia="en-US"/>
    </w:rPr>
  </w:style>
  <w:style w:type="paragraph" w:customStyle="1" w:styleId="NO">
    <w:name w:val="NO"/>
    <w:basedOn w:val="a"/>
    <w:link w:val="NOChar"/>
    <w:qFormat/>
    <w:rsid w:val="00304249"/>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sid w:val="00304249"/>
    <w:rPr>
      <w:rFonts w:ascii="Arial" w:hAnsi="Arial"/>
      <w:b/>
      <w:sz w:val="18"/>
      <w:lang w:val="en-GB" w:eastAsia="en-US"/>
    </w:rPr>
  </w:style>
  <w:style w:type="paragraph" w:customStyle="1" w:styleId="TAH">
    <w:name w:val="TAH"/>
    <w:basedOn w:val="TAC"/>
    <w:link w:val="TAHCar"/>
    <w:qFormat/>
    <w:rsid w:val="00304249"/>
    <w:pPr>
      <w:spacing w:beforeLines="0" w:afterLines="0" w:line="240" w:lineRule="auto"/>
    </w:pPr>
    <w:rPr>
      <w:b/>
      <w:kern w:val="0"/>
      <w:lang w:val="en-GB" w:eastAsia="en-US"/>
    </w:rPr>
  </w:style>
  <w:style w:type="character" w:customStyle="1" w:styleId="TACChar">
    <w:name w:val="TAC Char"/>
    <w:link w:val="TAC"/>
    <w:qFormat/>
    <w:locked/>
    <w:rsid w:val="00304249"/>
    <w:rPr>
      <w:rFonts w:ascii="Arial" w:hAnsi="Arial"/>
      <w:kern w:val="2"/>
      <w:sz w:val="18"/>
    </w:rPr>
  </w:style>
  <w:style w:type="character" w:customStyle="1" w:styleId="TALCar">
    <w:name w:val="TAL Car"/>
    <w:link w:val="TAL"/>
    <w:qFormat/>
    <w:rsid w:val="00304249"/>
    <w:rPr>
      <w:rFonts w:ascii="Arial" w:hAnsi="Arial"/>
      <w:kern w:val="2"/>
      <w:sz w:val="18"/>
    </w:rPr>
  </w:style>
  <w:style w:type="character" w:customStyle="1" w:styleId="Char5">
    <w:name w:val="列出段落 Char"/>
    <w:link w:val="af2"/>
    <w:uiPriority w:val="34"/>
    <w:qFormat/>
    <w:locked/>
    <w:rsid w:val="00304249"/>
    <w:rPr>
      <w:rFonts w:eastAsia="Times New Roman"/>
      <w:kern w:val="2"/>
      <w:sz w:val="24"/>
      <w:szCs w:val="24"/>
    </w:rPr>
  </w:style>
  <w:style w:type="paragraph" w:customStyle="1" w:styleId="12">
    <w:name w:val="修订1"/>
    <w:hidden/>
    <w:uiPriority w:val="99"/>
    <w:semiHidden/>
    <w:qFormat/>
    <w:rsid w:val="00304249"/>
    <w:rPr>
      <w:kern w:val="2"/>
      <w:sz w:val="21"/>
    </w:rPr>
  </w:style>
  <w:style w:type="paragraph" w:customStyle="1" w:styleId="TAN">
    <w:name w:val="TAN"/>
    <w:basedOn w:val="TAL"/>
    <w:qFormat/>
    <w:rsid w:val="00304249"/>
    <w:pPr>
      <w:ind w:left="851" w:hanging="851"/>
    </w:pPr>
  </w:style>
  <w:style w:type="character" w:customStyle="1" w:styleId="font4">
    <w:name w:val="font4"/>
    <w:basedOn w:val="a0"/>
    <w:qFormat/>
    <w:rsid w:val="00304249"/>
  </w:style>
  <w:style w:type="paragraph" w:customStyle="1" w:styleId="af5">
    <w:name w:val="样式 页眉"/>
    <w:basedOn w:val="a8"/>
    <w:qFormat/>
    <w:rsid w:val="00304249"/>
    <w:rPr>
      <w:rFonts w:eastAsia="Arial"/>
      <w:bCs/>
      <w:sz w:val="22"/>
    </w:rPr>
  </w:style>
  <w:style w:type="paragraph" w:customStyle="1" w:styleId="CRCoverPage">
    <w:name w:val="CR Cover Page"/>
    <w:qFormat/>
    <w:rsid w:val="00304249"/>
    <w:pPr>
      <w:spacing w:after="120"/>
    </w:pPr>
    <w:rPr>
      <w:rFonts w:ascii="Arial" w:eastAsia="Times New Roman" w:hAnsi="Arial"/>
      <w:lang w:val="en-GB" w:eastAsia="en-US"/>
    </w:rPr>
  </w:style>
  <w:style w:type="character" w:customStyle="1" w:styleId="100">
    <w:name w:val="10"/>
    <w:basedOn w:val="a0"/>
    <w:qFormat/>
    <w:rsid w:val="00304249"/>
    <w:rPr>
      <w:rFonts w:ascii="Times New Roman" w:hAnsi="Times New Roman" w:cs="Times New Roman" w:hint="default"/>
    </w:rPr>
  </w:style>
  <w:style w:type="character" w:customStyle="1" w:styleId="15">
    <w:name w:val="15"/>
    <w:basedOn w:val="a0"/>
    <w:qFormat/>
    <w:rsid w:val="00304249"/>
    <w:rPr>
      <w:rFonts w:ascii="Times New Roman" w:hAnsi="Times New Roman" w:cs="Times New Roman" w:hint="default"/>
    </w:rPr>
  </w:style>
  <w:style w:type="paragraph" w:customStyle="1" w:styleId="13">
    <w:name w:val="列出段落1"/>
    <w:basedOn w:val="a"/>
    <w:qFormat/>
    <w:rsid w:val="00304249"/>
    <w:pPr>
      <w:spacing w:after="180"/>
      <w:ind w:firstLineChars="200" w:firstLine="420"/>
      <w:jc w:val="left"/>
    </w:pPr>
    <w:rPr>
      <w:kern w:val="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98079D9-7FCF-4DA1-8567-DD25B219482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1222</Words>
  <Characters>6409</Characters>
  <Application>Microsoft Office Word</Application>
  <DocSecurity>0</DocSecurity>
  <Lines>53</Lines>
  <Paragraphs>15</Paragraphs>
  <ScaleCrop>false</ScaleCrop>
  <Company>ZTE Corporation</Company>
  <LinksUpToDate>false</LinksUpToDate>
  <CharactersWithSpaces>7616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yaokun</cp:lastModifiedBy>
  <cp:revision>14</cp:revision>
  <dcterms:created xsi:type="dcterms:W3CDTF">2021-09-06T20:42:00Z</dcterms:created>
  <dcterms:modified xsi:type="dcterms:W3CDTF">2023-05-15T10:48:00Z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